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4810BE7B" w14:textId="77777777" w:rsidR="00C50EE2" w:rsidRDefault="00BA7199" w:rsidP="00C50EE2">
      <w:pPr>
        <w:jc w:val="center"/>
        <w:rPr>
          <w:rFonts w:cstheme="minorHAnsi"/>
          <w:b/>
          <w:bCs/>
          <w:color w:val="4F81BD" w:themeColor="accent1"/>
          <w:sz w:val="52"/>
          <w:szCs w:val="52"/>
        </w:rPr>
      </w:pPr>
      <w:r w:rsidRPr="00C50EE2">
        <w:rPr>
          <w:rFonts w:cstheme="minorHAnsi"/>
          <w:b/>
          <w:bCs/>
          <w:color w:val="4F81BD" w:themeColor="accent1"/>
          <w:sz w:val="52"/>
          <w:szCs w:val="52"/>
        </w:rPr>
        <w:t>TIFFIELD &amp; CALDECOTE PARISH COUNCIL</w:t>
      </w:r>
      <w:r w:rsidR="005F5FB8" w:rsidRPr="00C50EE2">
        <w:rPr>
          <w:rFonts w:cstheme="minorHAnsi"/>
          <w:b/>
          <w:bCs/>
          <w:color w:val="4F81BD" w:themeColor="accent1"/>
          <w:sz w:val="52"/>
          <w:szCs w:val="52"/>
        </w:rPr>
        <w:t xml:space="preserve"> FINANCIAL REGULATIONS</w:t>
      </w:r>
      <w:r w:rsidR="00C50EE2" w:rsidRPr="00C50EE2">
        <w:rPr>
          <w:rFonts w:cstheme="minorHAnsi"/>
          <w:b/>
          <w:bCs/>
          <w:color w:val="4F81BD" w:themeColor="accent1"/>
          <w:sz w:val="52"/>
          <w:szCs w:val="52"/>
        </w:rPr>
        <w:t xml:space="preserve"> 2026</w:t>
      </w:r>
    </w:p>
    <w:p w14:paraId="7C4E9A50" w14:textId="50578185" w:rsidR="00202E2D" w:rsidRDefault="00C50EE2" w:rsidP="00C50EE2">
      <w:pPr>
        <w:jc w:val="center"/>
        <w:rPr>
          <w:rFonts w:cstheme="minorHAnsi"/>
          <w:b/>
          <w:bCs/>
          <w:color w:val="4F81BD" w:themeColor="accent1"/>
          <w:sz w:val="52"/>
          <w:szCs w:val="52"/>
        </w:rPr>
      </w:pPr>
      <w:r w:rsidRPr="00C50EE2">
        <w:rPr>
          <w:rFonts w:cstheme="minorHAnsi"/>
          <w:b/>
          <w:bCs/>
          <w:color w:val="4F81BD" w:themeColor="accent1"/>
          <w:sz w:val="52"/>
          <w:szCs w:val="52"/>
        </w:rPr>
        <w:t xml:space="preserve"> (Policy No 12)</w:t>
      </w:r>
    </w:p>
    <w:tbl>
      <w:tblPr>
        <w:tblStyle w:val="TableGrid"/>
        <w:tblW w:w="0" w:type="auto"/>
        <w:tblLook w:val="04A0" w:firstRow="1" w:lastRow="0" w:firstColumn="1" w:lastColumn="0" w:noHBand="0" w:noVBand="1"/>
      </w:tblPr>
      <w:tblGrid>
        <w:gridCol w:w="896"/>
        <w:gridCol w:w="4628"/>
        <w:gridCol w:w="1241"/>
        <w:gridCol w:w="2251"/>
      </w:tblGrid>
      <w:tr w:rsidR="00C50EE2" w14:paraId="1B3EBA1D" w14:textId="77777777" w:rsidTr="004161B9">
        <w:tc>
          <w:tcPr>
            <w:tcW w:w="896" w:type="dxa"/>
          </w:tcPr>
          <w:p w14:paraId="1C4745E1" w14:textId="77777777" w:rsidR="00C50EE2" w:rsidRDefault="00C50EE2" w:rsidP="004161B9">
            <w:pPr>
              <w:jc w:val="center"/>
              <w:rPr>
                <w:rFonts w:ascii="Arial" w:hAnsi="Arial" w:cs="Arial"/>
                <w:b/>
                <w:bCs/>
                <w:color w:val="4F81BD" w:themeColor="accent1"/>
                <w:sz w:val="52"/>
                <w:szCs w:val="52"/>
              </w:rPr>
            </w:pPr>
            <w:r w:rsidRPr="004141A2">
              <w:t>Version</w:t>
            </w:r>
          </w:p>
        </w:tc>
        <w:tc>
          <w:tcPr>
            <w:tcW w:w="4628" w:type="dxa"/>
          </w:tcPr>
          <w:p w14:paraId="75508B92" w14:textId="77777777" w:rsidR="00C50EE2" w:rsidRDefault="00C50EE2" w:rsidP="004161B9">
            <w:pPr>
              <w:jc w:val="center"/>
              <w:rPr>
                <w:rFonts w:ascii="Arial" w:hAnsi="Arial" w:cs="Arial"/>
                <w:b/>
                <w:bCs/>
                <w:color w:val="4F81BD" w:themeColor="accent1"/>
                <w:sz w:val="52"/>
                <w:szCs w:val="52"/>
              </w:rPr>
            </w:pPr>
            <w:r w:rsidRPr="004141A2">
              <w:t>Purpose/change</w:t>
            </w:r>
          </w:p>
        </w:tc>
        <w:tc>
          <w:tcPr>
            <w:tcW w:w="1241" w:type="dxa"/>
          </w:tcPr>
          <w:p w14:paraId="2E076124" w14:textId="77777777" w:rsidR="00C50EE2" w:rsidRDefault="00C50EE2" w:rsidP="004161B9">
            <w:pPr>
              <w:jc w:val="center"/>
              <w:rPr>
                <w:rFonts w:ascii="Arial" w:hAnsi="Arial" w:cs="Arial"/>
                <w:b/>
                <w:bCs/>
                <w:color w:val="4F81BD" w:themeColor="accent1"/>
                <w:sz w:val="52"/>
                <w:szCs w:val="52"/>
              </w:rPr>
            </w:pPr>
            <w:r w:rsidRPr="004141A2">
              <w:t>Author</w:t>
            </w:r>
          </w:p>
        </w:tc>
        <w:tc>
          <w:tcPr>
            <w:tcW w:w="2251" w:type="dxa"/>
          </w:tcPr>
          <w:p w14:paraId="6C267AB7" w14:textId="77777777" w:rsidR="00C50EE2" w:rsidRDefault="00C50EE2" w:rsidP="004161B9">
            <w:pPr>
              <w:jc w:val="center"/>
              <w:rPr>
                <w:rFonts w:ascii="Arial" w:hAnsi="Arial" w:cs="Arial"/>
                <w:b/>
                <w:bCs/>
                <w:color w:val="4F81BD" w:themeColor="accent1"/>
                <w:sz w:val="52"/>
                <w:szCs w:val="52"/>
              </w:rPr>
            </w:pPr>
            <w:r w:rsidRPr="004141A2">
              <w:t>Date and Minute Reference</w:t>
            </w:r>
          </w:p>
        </w:tc>
      </w:tr>
      <w:tr w:rsidR="00C50EE2" w14:paraId="01539E56" w14:textId="77777777" w:rsidTr="004161B9">
        <w:tc>
          <w:tcPr>
            <w:tcW w:w="896" w:type="dxa"/>
          </w:tcPr>
          <w:p w14:paraId="5076B949" w14:textId="77777777" w:rsidR="00C50EE2" w:rsidRPr="00BB0C42" w:rsidRDefault="00C50EE2" w:rsidP="004161B9">
            <w:pPr>
              <w:jc w:val="center"/>
              <w:rPr>
                <w:rFonts w:ascii="Arial" w:hAnsi="Arial" w:cs="Arial"/>
              </w:rPr>
            </w:pPr>
            <w:r w:rsidRPr="00BB0C42">
              <w:rPr>
                <w:rFonts w:ascii="Arial" w:hAnsi="Arial" w:cs="Arial"/>
              </w:rPr>
              <w:t>1.1</w:t>
            </w:r>
          </w:p>
        </w:tc>
        <w:tc>
          <w:tcPr>
            <w:tcW w:w="4628" w:type="dxa"/>
          </w:tcPr>
          <w:p w14:paraId="75AEFBAF" w14:textId="77777777" w:rsidR="00C50EE2" w:rsidRPr="00BB0C42" w:rsidRDefault="00C50EE2" w:rsidP="004161B9">
            <w:pPr>
              <w:rPr>
                <w:rFonts w:ascii="Arial" w:hAnsi="Arial" w:cs="Arial"/>
              </w:rPr>
            </w:pPr>
            <w:r w:rsidRPr="00BB0C42">
              <w:rPr>
                <w:rFonts w:ascii="Arial" w:hAnsi="Arial" w:cs="Arial"/>
              </w:rPr>
              <w:t>Adoption of new Financial Regulations</w:t>
            </w:r>
          </w:p>
        </w:tc>
        <w:tc>
          <w:tcPr>
            <w:tcW w:w="1241" w:type="dxa"/>
          </w:tcPr>
          <w:p w14:paraId="54FA646E" w14:textId="77777777" w:rsidR="00C50EE2" w:rsidRPr="00BB0C42" w:rsidRDefault="00C50EE2" w:rsidP="004161B9">
            <w:pPr>
              <w:jc w:val="center"/>
              <w:rPr>
                <w:rFonts w:ascii="Arial" w:hAnsi="Arial" w:cs="Arial"/>
              </w:rPr>
            </w:pPr>
            <w:r w:rsidRPr="00BB0C42">
              <w:rPr>
                <w:rFonts w:ascii="Arial" w:hAnsi="Arial" w:cs="Arial"/>
              </w:rPr>
              <w:t>AWT</w:t>
            </w:r>
          </w:p>
        </w:tc>
        <w:tc>
          <w:tcPr>
            <w:tcW w:w="2251" w:type="dxa"/>
          </w:tcPr>
          <w:p w14:paraId="24EBB38B" w14:textId="77777777" w:rsidR="00C50EE2" w:rsidRPr="00BB0C42" w:rsidRDefault="00C50EE2" w:rsidP="004161B9">
            <w:pPr>
              <w:jc w:val="center"/>
              <w:rPr>
                <w:rFonts w:ascii="Arial" w:hAnsi="Arial" w:cs="Arial"/>
              </w:rPr>
            </w:pPr>
            <w:r w:rsidRPr="00BB0C42">
              <w:rPr>
                <w:rFonts w:ascii="Arial" w:hAnsi="Arial" w:cs="Arial"/>
              </w:rPr>
              <w:t>16.09.24 – 2409.16</w:t>
            </w:r>
          </w:p>
        </w:tc>
      </w:tr>
      <w:tr w:rsidR="00C50EE2" w:rsidRPr="00745A43" w14:paraId="2B337482" w14:textId="77777777" w:rsidTr="004161B9">
        <w:tc>
          <w:tcPr>
            <w:tcW w:w="896" w:type="dxa"/>
          </w:tcPr>
          <w:p w14:paraId="7FEDFD9D" w14:textId="77777777" w:rsidR="00C50EE2" w:rsidRPr="00AF0F90" w:rsidRDefault="00C50EE2" w:rsidP="004161B9">
            <w:pPr>
              <w:jc w:val="center"/>
              <w:rPr>
                <w:rFonts w:ascii="Arial" w:hAnsi="Arial" w:cs="Arial"/>
              </w:rPr>
            </w:pPr>
            <w:r>
              <w:rPr>
                <w:rFonts w:ascii="Arial" w:hAnsi="Arial" w:cs="Arial"/>
              </w:rPr>
              <w:t>1.2</w:t>
            </w:r>
          </w:p>
        </w:tc>
        <w:tc>
          <w:tcPr>
            <w:tcW w:w="4628" w:type="dxa"/>
          </w:tcPr>
          <w:p w14:paraId="68276EF6" w14:textId="77777777" w:rsidR="00C50EE2" w:rsidRPr="00AF0F90" w:rsidRDefault="00C50EE2" w:rsidP="004161B9">
            <w:pPr>
              <w:rPr>
                <w:rFonts w:ascii="Arial" w:hAnsi="Arial" w:cs="Arial"/>
              </w:rPr>
            </w:pPr>
            <w:r w:rsidRPr="00AF0F90">
              <w:rPr>
                <w:rFonts w:ascii="Arial" w:hAnsi="Arial" w:cs="Arial"/>
              </w:rPr>
              <w:t>Inclusion of Caldecote due to change of parish boundary</w:t>
            </w:r>
          </w:p>
        </w:tc>
        <w:tc>
          <w:tcPr>
            <w:tcW w:w="1241" w:type="dxa"/>
          </w:tcPr>
          <w:p w14:paraId="4BD8D392" w14:textId="77777777" w:rsidR="00C50EE2" w:rsidRPr="00AF0F90" w:rsidRDefault="00C50EE2" w:rsidP="004161B9">
            <w:pPr>
              <w:jc w:val="center"/>
              <w:rPr>
                <w:rFonts w:ascii="Arial" w:hAnsi="Arial" w:cs="Arial"/>
              </w:rPr>
            </w:pPr>
            <w:r w:rsidRPr="00AF0F90">
              <w:rPr>
                <w:rFonts w:ascii="Arial" w:hAnsi="Arial" w:cs="Arial"/>
              </w:rPr>
              <w:t>AWT</w:t>
            </w:r>
          </w:p>
        </w:tc>
        <w:tc>
          <w:tcPr>
            <w:tcW w:w="2251" w:type="dxa"/>
          </w:tcPr>
          <w:p w14:paraId="583959B6" w14:textId="77777777" w:rsidR="00C50EE2" w:rsidRPr="00745A43" w:rsidRDefault="00C50EE2" w:rsidP="004161B9">
            <w:pPr>
              <w:jc w:val="center"/>
              <w:rPr>
                <w:rFonts w:ascii="Arial" w:hAnsi="Arial" w:cs="Arial"/>
              </w:rPr>
            </w:pPr>
            <w:r w:rsidRPr="00745A43">
              <w:rPr>
                <w:rFonts w:ascii="Arial" w:hAnsi="Arial" w:cs="Arial"/>
              </w:rPr>
              <w:t>08.09.25 – 2509.16</w:t>
            </w:r>
          </w:p>
        </w:tc>
      </w:tr>
    </w:tbl>
    <w:p w14:paraId="6C208FA8" w14:textId="77777777" w:rsidR="007961CB" w:rsidRDefault="007961CB" w:rsidP="009F1AF9">
      <w:pPr>
        <w:pStyle w:val="TOCHeading"/>
        <w:numPr>
          <w:ilvl w:val="0"/>
          <w:numId w:val="0"/>
        </w:numPr>
        <w:ind w:left="360" w:hanging="360"/>
        <w:rPr>
          <w:rFonts w:ascii="Arial" w:hAnsi="Arial" w:cs="Arial"/>
          <w:b w:val="0"/>
          <w:lang w:val="en-GB"/>
        </w:rPr>
      </w:pPr>
    </w:p>
    <w:p w14:paraId="425B1467" w14:textId="77777777" w:rsidR="007961CB" w:rsidRDefault="007961CB" w:rsidP="009F1AF9">
      <w:pPr>
        <w:pStyle w:val="TOCHeading"/>
        <w:numPr>
          <w:ilvl w:val="0"/>
          <w:numId w:val="0"/>
        </w:numPr>
        <w:ind w:left="360" w:hanging="360"/>
        <w:rPr>
          <w:rFonts w:ascii="Arial" w:hAnsi="Arial" w:cs="Arial"/>
          <w:b w:val="0"/>
          <w:lang w:val="en-GB"/>
        </w:rPr>
      </w:pPr>
    </w:p>
    <w:p w14:paraId="6C59F90C" w14:textId="77777777" w:rsidR="007961CB" w:rsidRDefault="007961CB" w:rsidP="009F1AF9">
      <w:pPr>
        <w:pStyle w:val="TOCHeading"/>
        <w:numPr>
          <w:ilvl w:val="0"/>
          <w:numId w:val="0"/>
        </w:numPr>
        <w:ind w:left="360" w:hanging="360"/>
        <w:rPr>
          <w:rFonts w:ascii="Arial" w:hAnsi="Arial" w:cs="Arial"/>
          <w:b w:val="0"/>
          <w:lang w:val="en-GB"/>
        </w:rPr>
      </w:pPr>
    </w:p>
    <w:p w14:paraId="688BDFC0" w14:textId="77777777" w:rsidR="007961CB" w:rsidRDefault="007961CB" w:rsidP="009F1AF9">
      <w:pPr>
        <w:pStyle w:val="TOCHeading"/>
        <w:numPr>
          <w:ilvl w:val="0"/>
          <w:numId w:val="0"/>
        </w:numPr>
        <w:ind w:left="360" w:hanging="360"/>
        <w:rPr>
          <w:rFonts w:ascii="Arial" w:hAnsi="Arial" w:cs="Arial"/>
          <w:b w:val="0"/>
          <w:lang w:val="en-GB"/>
        </w:rPr>
      </w:pPr>
    </w:p>
    <w:p w14:paraId="630ED87B" w14:textId="77777777" w:rsidR="007961CB" w:rsidRDefault="007961CB" w:rsidP="009F1AF9">
      <w:pPr>
        <w:pStyle w:val="TOCHeading"/>
        <w:numPr>
          <w:ilvl w:val="0"/>
          <w:numId w:val="0"/>
        </w:numPr>
        <w:ind w:left="360" w:hanging="360"/>
        <w:rPr>
          <w:rFonts w:ascii="Arial" w:hAnsi="Arial" w:cs="Arial"/>
          <w:b w:val="0"/>
          <w:lang w:val="en-GB"/>
        </w:rPr>
      </w:pPr>
    </w:p>
    <w:p w14:paraId="003EEFFB" w14:textId="77777777" w:rsidR="007961CB" w:rsidRDefault="007961CB" w:rsidP="009F1AF9">
      <w:pPr>
        <w:pStyle w:val="TOCHeading"/>
        <w:numPr>
          <w:ilvl w:val="0"/>
          <w:numId w:val="0"/>
        </w:numPr>
        <w:ind w:left="360" w:hanging="360"/>
        <w:rPr>
          <w:rFonts w:ascii="Arial" w:hAnsi="Arial" w:cs="Arial"/>
          <w:b w:val="0"/>
          <w:lang w:val="en-GB"/>
        </w:rPr>
      </w:pPr>
    </w:p>
    <w:p w14:paraId="6F7CE14B" w14:textId="77777777" w:rsidR="007961CB" w:rsidRDefault="007961CB" w:rsidP="009F1AF9">
      <w:pPr>
        <w:pStyle w:val="TOCHeading"/>
        <w:numPr>
          <w:ilvl w:val="0"/>
          <w:numId w:val="0"/>
        </w:numPr>
        <w:ind w:left="360" w:hanging="360"/>
        <w:rPr>
          <w:rFonts w:ascii="Arial" w:hAnsi="Arial" w:cs="Arial"/>
          <w:b w:val="0"/>
          <w:lang w:val="en-GB"/>
        </w:rPr>
      </w:pPr>
    </w:p>
    <w:p w14:paraId="26DE5B2F" w14:textId="77777777" w:rsidR="007961CB" w:rsidRDefault="007961CB" w:rsidP="009F1AF9">
      <w:pPr>
        <w:pStyle w:val="TOCHeading"/>
        <w:numPr>
          <w:ilvl w:val="0"/>
          <w:numId w:val="0"/>
        </w:numPr>
        <w:ind w:left="360" w:hanging="360"/>
        <w:rPr>
          <w:rFonts w:ascii="Arial" w:hAnsi="Arial" w:cs="Arial"/>
          <w:b w:val="0"/>
          <w:lang w:val="en-GB"/>
        </w:rPr>
      </w:pPr>
    </w:p>
    <w:p w14:paraId="74153712" w14:textId="77777777" w:rsidR="007961CB" w:rsidRDefault="007961CB" w:rsidP="009F1AF9">
      <w:pPr>
        <w:pStyle w:val="TOCHeading"/>
        <w:numPr>
          <w:ilvl w:val="0"/>
          <w:numId w:val="0"/>
        </w:numPr>
        <w:ind w:left="360" w:hanging="360"/>
        <w:rPr>
          <w:rFonts w:ascii="Arial" w:hAnsi="Arial" w:cs="Arial"/>
          <w:b w:val="0"/>
          <w:lang w:val="en-GB"/>
        </w:rPr>
      </w:pPr>
    </w:p>
    <w:p w14:paraId="19C8D827" w14:textId="77777777" w:rsidR="007961CB" w:rsidRDefault="007961CB" w:rsidP="009F1AF9">
      <w:pPr>
        <w:pStyle w:val="TOCHeading"/>
        <w:numPr>
          <w:ilvl w:val="0"/>
          <w:numId w:val="0"/>
        </w:numPr>
        <w:ind w:left="360" w:hanging="360"/>
        <w:rPr>
          <w:rFonts w:ascii="Arial" w:hAnsi="Arial" w:cs="Arial"/>
          <w:b w:val="0"/>
          <w:lang w:val="en-GB"/>
        </w:rPr>
      </w:pPr>
    </w:p>
    <w:p w14:paraId="60EF9421" w14:textId="77777777" w:rsidR="007961CB" w:rsidRDefault="007961CB" w:rsidP="009F1AF9">
      <w:pPr>
        <w:pStyle w:val="TOCHeading"/>
        <w:numPr>
          <w:ilvl w:val="0"/>
          <w:numId w:val="0"/>
        </w:numPr>
        <w:ind w:left="360" w:hanging="360"/>
        <w:rPr>
          <w:rFonts w:ascii="Arial" w:hAnsi="Arial" w:cs="Arial"/>
          <w:b w:val="0"/>
          <w:lang w:val="en-GB"/>
        </w:rPr>
      </w:pPr>
    </w:p>
    <w:p w14:paraId="7CE54C87" w14:textId="77777777" w:rsidR="007961CB" w:rsidRDefault="007961CB" w:rsidP="009F1AF9">
      <w:pPr>
        <w:pStyle w:val="TOCHeading"/>
        <w:numPr>
          <w:ilvl w:val="0"/>
          <w:numId w:val="0"/>
        </w:numPr>
        <w:ind w:left="360" w:hanging="360"/>
        <w:rPr>
          <w:rFonts w:ascii="Arial" w:hAnsi="Arial" w:cs="Arial"/>
          <w:b w:val="0"/>
          <w:lang w:val="en-GB"/>
        </w:rPr>
      </w:pPr>
    </w:p>
    <w:p w14:paraId="7414C65A" w14:textId="77777777" w:rsidR="007961CB" w:rsidRDefault="007961CB" w:rsidP="009F1AF9">
      <w:pPr>
        <w:pStyle w:val="TOCHeading"/>
        <w:numPr>
          <w:ilvl w:val="0"/>
          <w:numId w:val="0"/>
        </w:numPr>
        <w:ind w:left="360" w:hanging="360"/>
        <w:rPr>
          <w:rFonts w:ascii="Arial" w:hAnsi="Arial" w:cs="Arial"/>
          <w:b w:val="0"/>
          <w:lang w:val="en-GB"/>
        </w:rPr>
      </w:pPr>
    </w:p>
    <w:p w14:paraId="15BF765F" w14:textId="77777777" w:rsidR="007961CB" w:rsidRDefault="007961CB" w:rsidP="009F1AF9">
      <w:pPr>
        <w:pStyle w:val="TOCHeading"/>
        <w:numPr>
          <w:ilvl w:val="0"/>
          <w:numId w:val="0"/>
        </w:numPr>
        <w:ind w:left="360" w:hanging="360"/>
        <w:rPr>
          <w:rFonts w:ascii="Arial" w:hAnsi="Arial" w:cs="Arial"/>
          <w:b w:val="0"/>
          <w:lang w:val="en-GB"/>
        </w:rPr>
      </w:pPr>
    </w:p>
    <w:p w14:paraId="6DAD34A3" w14:textId="77777777" w:rsidR="007961CB" w:rsidRDefault="007961CB" w:rsidP="009F1AF9">
      <w:pPr>
        <w:pStyle w:val="TOCHeading"/>
        <w:numPr>
          <w:ilvl w:val="0"/>
          <w:numId w:val="0"/>
        </w:numPr>
        <w:ind w:left="360" w:hanging="360"/>
        <w:rPr>
          <w:rFonts w:ascii="Arial" w:hAnsi="Arial" w:cs="Arial"/>
          <w:b w:val="0"/>
          <w:lang w:val="en-GB"/>
        </w:rPr>
      </w:pPr>
    </w:p>
    <w:p w14:paraId="4B262B92" w14:textId="77777777" w:rsidR="007961CB" w:rsidRDefault="007961CB" w:rsidP="009F1AF9">
      <w:pPr>
        <w:pStyle w:val="TOCHeading"/>
        <w:numPr>
          <w:ilvl w:val="0"/>
          <w:numId w:val="0"/>
        </w:numPr>
        <w:ind w:left="360" w:hanging="360"/>
        <w:rPr>
          <w:rFonts w:ascii="Arial" w:hAnsi="Arial" w:cs="Arial"/>
          <w:b w:val="0"/>
          <w:lang w:val="en-GB"/>
        </w:rPr>
      </w:pPr>
    </w:p>
    <w:p w14:paraId="624FBC36" w14:textId="77777777" w:rsidR="007961CB" w:rsidRDefault="007961CB" w:rsidP="009F1AF9">
      <w:pPr>
        <w:pStyle w:val="TOCHeading"/>
        <w:numPr>
          <w:ilvl w:val="0"/>
          <w:numId w:val="0"/>
        </w:numPr>
        <w:ind w:left="360" w:hanging="360"/>
        <w:rPr>
          <w:rFonts w:ascii="Arial" w:hAnsi="Arial" w:cs="Arial"/>
          <w:b w:val="0"/>
          <w:lang w:val="en-GB"/>
        </w:rPr>
      </w:pPr>
    </w:p>
    <w:p w14:paraId="60D51871" w14:textId="77777777" w:rsidR="007961CB" w:rsidRDefault="007961CB" w:rsidP="009F1AF9">
      <w:pPr>
        <w:pStyle w:val="TOCHeading"/>
        <w:numPr>
          <w:ilvl w:val="0"/>
          <w:numId w:val="0"/>
        </w:numPr>
        <w:ind w:left="360" w:hanging="360"/>
        <w:rPr>
          <w:rFonts w:ascii="Arial" w:hAnsi="Arial" w:cs="Arial"/>
          <w:b w:val="0"/>
          <w:lang w:val="en-GB"/>
        </w:rPr>
      </w:pPr>
    </w:p>
    <w:p w14:paraId="2322D7B8" w14:textId="77777777" w:rsidR="007961CB" w:rsidRDefault="007961CB" w:rsidP="009F1AF9">
      <w:pPr>
        <w:pStyle w:val="TOCHeading"/>
        <w:numPr>
          <w:ilvl w:val="0"/>
          <w:numId w:val="0"/>
        </w:numPr>
        <w:ind w:left="360" w:hanging="360"/>
        <w:rPr>
          <w:rFonts w:ascii="Arial" w:hAnsi="Arial" w:cs="Arial"/>
          <w:b w:val="0"/>
          <w:lang w:val="en-GB"/>
        </w:rPr>
      </w:pPr>
    </w:p>
    <w:p w14:paraId="2B48778F" w14:textId="77777777" w:rsidR="007961CB" w:rsidRDefault="007961CB" w:rsidP="009F1AF9">
      <w:pPr>
        <w:pStyle w:val="TOCHeading"/>
        <w:numPr>
          <w:ilvl w:val="0"/>
          <w:numId w:val="0"/>
        </w:numPr>
        <w:ind w:left="360" w:hanging="360"/>
        <w:rPr>
          <w:rFonts w:ascii="Arial" w:hAnsi="Arial" w:cs="Arial"/>
          <w:b w:val="0"/>
          <w:lang w:val="en-GB"/>
        </w:rPr>
      </w:pPr>
    </w:p>
    <w:p w14:paraId="4D85639F" w14:textId="77777777" w:rsidR="007961CB" w:rsidRDefault="007961CB" w:rsidP="009F1AF9">
      <w:pPr>
        <w:pStyle w:val="TOCHeading"/>
        <w:numPr>
          <w:ilvl w:val="0"/>
          <w:numId w:val="0"/>
        </w:numPr>
        <w:ind w:left="360" w:hanging="360"/>
        <w:rPr>
          <w:rFonts w:ascii="Arial" w:hAnsi="Arial" w:cs="Arial"/>
          <w:b w:val="0"/>
          <w:lang w:val="en-GB"/>
        </w:rPr>
      </w:pPr>
    </w:p>
    <w:p w14:paraId="1DE81A44" w14:textId="77777777" w:rsidR="007961CB" w:rsidRDefault="007961CB" w:rsidP="009F1AF9">
      <w:pPr>
        <w:pStyle w:val="TOCHeading"/>
        <w:numPr>
          <w:ilvl w:val="0"/>
          <w:numId w:val="0"/>
        </w:numPr>
        <w:ind w:left="360" w:hanging="360"/>
        <w:rPr>
          <w:rFonts w:ascii="Arial" w:hAnsi="Arial" w:cs="Arial"/>
          <w:b w:val="0"/>
          <w:lang w:val="en-GB"/>
        </w:rPr>
      </w:pPr>
    </w:p>
    <w:p w14:paraId="17B03199" w14:textId="77777777" w:rsidR="007961CB" w:rsidRDefault="007961CB" w:rsidP="009F1AF9">
      <w:pPr>
        <w:pStyle w:val="TOCHeading"/>
        <w:numPr>
          <w:ilvl w:val="0"/>
          <w:numId w:val="0"/>
        </w:numPr>
        <w:ind w:left="360" w:hanging="360"/>
        <w:rPr>
          <w:rFonts w:ascii="Arial" w:hAnsi="Arial" w:cs="Arial"/>
          <w:b w:val="0"/>
          <w:lang w:val="en-GB"/>
        </w:rPr>
      </w:pPr>
    </w:p>
    <w:p w14:paraId="7DF400E9" w14:textId="77777777" w:rsidR="007961CB" w:rsidRDefault="007961CB" w:rsidP="009F1AF9">
      <w:pPr>
        <w:pStyle w:val="TOCHeading"/>
        <w:numPr>
          <w:ilvl w:val="0"/>
          <w:numId w:val="0"/>
        </w:numPr>
        <w:ind w:left="360" w:hanging="360"/>
        <w:rPr>
          <w:rFonts w:ascii="Arial" w:hAnsi="Arial" w:cs="Arial"/>
          <w:b w:val="0"/>
          <w:lang w:val="en-GB"/>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D6B71A7"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2366AF2"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BA7199">
              <w:rPr>
                <w:noProof/>
                <w:webHidden/>
              </w:rPr>
              <w:t>4</w:t>
            </w:r>
            <w:r w:rsidR="002B40EB">
              <w:rPr>
                <w:noProof/>
                <w:webHidden/>
              </w:rPr>
              <w:fldChar w:fldCharType="end"/>
            </w:r>
          </w:hyperlink>
        </w:p>
        <w:p w14:paraId="7D7419AD" w14:textId="26242637"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BA7199">
              <w:rPr>
                <w:noProof/>
                <w:webHidden/>
              </w:rPr>
              <w:t>5</w:t>
            </w:r>
            <w:r>
              <w:rPr>
                <w:noProof/>
                <w:webHidden/>
              </w:rPr>
              <w:fldChar w:fldCharType="end"/>
            </w:r>
          </w:hyperlink>
        </w:p>
        <w:p w14:paraId="6A0A0C8A" w14:textId="0B42EDEB"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BA7199">
              <w:rPr>
                <w:noProof/>
                <w:webHidden/>
              </w:rPr>
              <w:t>6</w:t>
            </w:r>
            <w:r>
              <w:rPr>
                <w:noProof/>
                <w:webHidden/>
              </w:rPr>
              <w:fldChar w:fldCharType="end"/>
            </w:r>
          </w:hyperlink>
        </w:p>
        <w:p w14:paraId="1E8FEC5E" w14:textId="2DA258D0"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BA7199">
              <w:rPr>
                <w:noProof/>
                <w:webHidden/>
              </w:rPr>
              <w:t>7</w:t>
            </w:r>
            <w:r>
              <w:rPr>
                <w:noProof/>
                <w:webHidden/>
              </w:rPr>
              <w:fldChar w:fldCharType="end"/>
            </w:r>
          </w:hyperlink>
        </w:p>
        <w:p w14:paraId="126B8AA6" w14:textId="5921F748"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BA7199">
              <w:rPr>
                <w:noProof/>
                <w:webHidden/>
              </w:rPr>
              <w:t>8</w:t>
            </w:r>
            <w:r>
              <w:rPr>
                <w:noProof/>
                <w:webHidden/>
              </w:rPr>
              <w:fldChar w:fldCharType="end"/>
            </w:r>
          </w:hyperlink>
        </w:p>
        <w:p w14:paraId="42B2B422" w14:textId="4CB0B1EE"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BA7199">
              <w:rPr>
                <w:noProof/>
                <w:webHidden/>
              </w:rPr>
              <w:t>10</w:t>
            </w:r>
            <w:r>
              <w:rPr>
                <w:noProof/>
                <w:webHidden/>
              </w:rPr>
              <w:fldChar w:fldCharType="end"/>
            </w:r>
          </w:hyperlink>
        </w:p>
        <w:p w14:paraId="5CB54E2C" w14:textId="67B288E7"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BA7199">
              <w:rPr>
                <w:noProof/>
                <w:webHidden/>
              </w:rPr>
              <w:t>11</w:t>
            </w:r>
            <w:r>
              <w:rPr>
                <w:noProof/>
                <w:webHidden/>
              </w:rPr>
              <w:fldChar w:fldCharType="end"/>
            </w:r>
          </w:hyperlink>
        </w:p>
        <w:p w14:paraId="3284D550" w14:textId="39D1D9B3"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BA7199">
              <w:rPr>
                <w:noProof/>
                <w:webHidden/>
              </w:rPr>
              <w:t>12</w:t>
            </w:r>
            <w:r>
              <w:rPr>
                <w:noProof/>
                <w:webHidden/>
              </w:rPr>
              <w:fldChar w:fldCharType="end"/>
            </w:r>
          </w:hyperlink>
        </w:p>
        <w:p w14:paraId="2CF8240C" w14:textId="1509BF7B"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BA7199">
              <w:rPr>
                <w:noProof/>
                <w:webHidden/>
              </w:rPr>
              <w:t>13</w:t>
            </w:r>
            <w:r>
              <w:rPr>
                <w:noProof/>
                <w:webHidden/>
              </w:rPr>
              <w:fldChar w:fldCharType="end"/>
            </w:r>
          </w:hyperlink>
        </w:p>
        <w:p w14:paraId="468BACDC" w14:textId="4C96C1E0"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BA7199">
              <w:rPr>
                <w:noProof/>
                <w:webHidden/>
              </w:rPr>
              <w:t>13</w:t>
            </w:r>
            <w:r>
              <w:rPr>
                <w:noProof/>
                <w:webHidden/>
              </w:rPr>
              <w:fldChar w:fldCharType="end"/>
            </w:r>
          </w:hyperlink>
        </w:p>
        <w:p w14:paraId="77735F37" w14:textId="4E2FA652"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BA7199">
              <w:rPr>
                <w:noProof/>
                <w:webHidden/>
              </w:rPr>
              <w:t>13</w:t>
            </w:r>
            <w:r>
              <w:rPr>
                <w:noProof/>
                <w:webHidden/>
              </w:rPr>
              <w:fldChar w:fldCharType="end"/>
            </w:r>
          </w:hyperlink>
        </w:p>
        <w:p w14:paraId="2018C562" w14:textId="1CD9D7D9"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BA7199">
              <w:rPr>
                <w:noProof/>
                <w:webHidden/>
              </w:rPr>
              <w:t>14</w:t>
            </w:r>
            <w:r>
              <w:rPr>
                <w:noProof/>
                <w:webHidden/>
              </w:rPr>
              <w:fldChar w:fldCharType="end"/>
            </w:r>
          </w:hyperlink>
        </w:p>
        <w:p w14:paraId="7158F293" w14:textId="16837963"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BA7199">
              <w:rPr>
                <w:noProof/>
                <w:webHidden/>
              </w:rPr>
              <w:t>15</w:t>
            </w:r>
            <w:r>
              <w:rPr>
                <w:noProof/>
                <w:webHidden/>
              </w:rPr>
              <w:fldChar w:fldCharType="end"/>
            </w:r>
          </w:hyperlink>
        </w:p>
        <w:p w14:paraId="7C5EF785" w14:textId="1330D69E"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BA7199">
              <w:rPr>
                <w:noProof/>
                <w:webHidden/>
              </w:rPr>
              <w:t>15</w:t>
            </w:r>
            <w:r>
              <w:rPr>
                <w:noProof/>
                <w:webHidden/>
              </w:rPr>
              <w:fldChar w:fldCharType="end"/>
            </w:r>
          </w:hyperlink>
        </w:p>
        <w:p w14:paraId="624AAEE9" w14:textId="2723873D"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BA7199">
              <w:rPr>
                <w:noProof/>
                <w:webHidden/>
              </w:rPr>
              <w:t>15</w:t>
            </w:r>
            <w:r>
              <w:rPr>
                <w:noProof/>
                <w:webHidden/>
              </w:rPr>
              <w:fldChar w:fldCharType="end"/>
            </w:r>
          </w:hyperlink>
        </w:p>
        <w:p w14:paraId="66251BC0" w14:textId="615738D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BA7199">
              <w:rPr>
                <w:noProof/>
                <w:webHidden/>
              </w:rPr>
              <w:t>16</w:t>
            </w:r>
            <w:r>
              <w:rPr>
                <w:noProof/>
                <w:webHidden/>
              </w:rPr>
              <w:fldChar w:fldCharType="end"/>
            </w:r>
          </w:hyperlink>
        </w:p>
        <w:p w14:paraId="38A67F4C" w14:textId="1EAAB312"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BA7199">
              <w:rPr>
                <w:noProof/>
                <w:webHidden/>
              </w:rPr>
              <w:t>16</w:t>
            </w:r>
            <w:r>
              <w:rPr>
                <w:noProof/>
                <w:webHidden/>
              </w:rPr>
              <w:fldChar w:fldCharType="end"/>
            </w:r>
          </w:hyperlink>
        </w:p>
        <w:p w14:paraId="666E6BB0" w14:textId="64F34AB4"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BA7199">
              <w:rPr>
                <w:noProof/>
                <w:webHidden/>
              </w:rPr>
              <w:t>17</w:t>
            </w:r>
            <w:r>
              <w:rPr>
                <w:noProof/>
                <w:webHidden/>
              </w:rPr>
              <w:fldChar w:fldCharType="end"/>
            </w:r>
          </w:hyperlink>
        </w:p>
        <w:p w14:paraId="35261A0D" w14:textId="7A3596B4"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BA7199">
              <w:rPr>
                <w:noProof/>
                <w:webHidden/>
              </w:rPr>
              <w:t>17</w:t>
            </w:r>
            <w:r>
              <w:rPr>
                <w:noProof/>
                <w:webHidden/>
              </w:rPr>
              <w:fldChar w:fldCharType="end"/>
            </w:r>
          </w:hyperlink>
        </w:p>
        <w:p w14:paraId="11C239C5" w14:textId="54B7DC3E"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BA7199">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15504077" w:rsidR="004575F6" w:rsidRPr="009F1AF9" w:rsidRDefault="004575F6" w:rsidP="009F1AF9">
      <w:pPr>
        <w:rPr>
          <w:rFonts w:ascii="Arial" w:hAnsi="Arial" w:cs="Arial"/>
          <w:b/>
        </w:rPr>
      </w:pPr>
      <w:r w:rsidRPr="009F1AF9">
        <w:rPr>
          <w:rFonts w:ascii="Arial" w:hAnsi="Arial" w:cs="Arial"/>
        </w:rPr>
        <w:br w:type="page"/>
      </w:r>
    </w:p>
    <w:p w14:paraId="673E82C1" w14:textId="4429D148" w:rsidR="009E68C5" w:rsidRPr="009F1AF9" w:rsidRDefault="009E68C5" w:rsidP="009F1AF9">
      <w:pPr>
        <w:pStyle w:val="Heading1"/>
        <w:rPr>
          <w:rFonts w:ascii="Arial" w:hAnsi="Arial" w:cs="Arial"/>
        </w:rPr>
      </w:pPr>
      <w:bookmarkStart w:id="0" w:name="_Toc165549952"/>
      <w:r w:rsidRPr="00BA7199">
        <w:rPr>
          <w:rFonts w:ascii="Arial" w:hAnsi="Arial" w:cs="Arial"/>
          <w:color w:val="4F81BD" w:themeColor="accent1"/>
        </w:rPr>
        <w:lastRenderedPageBreak/>
        <w:t>General</w:t>
      </w:r>
      <w:bookmarkEnd w:id="0"/>
      <w:r w:rsidR="0030060A" w:rsidRPr="00BA7199">
        <w:rPr>
          <w:rFonts w:ascii="Arial" w:hAnsi="Arial" w:cs="Arial"/>
          <w:color w:val="4F81BD" w:themeColor="accent1"/>
        </w:rPr>
        <w:t xml:space="preserve"> </w:t>
      </w:r>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w:t>
      </w:r>
      <w:proofErr w:type="gramStart"/>
      <w:r w:rsidRPr="009F1AF9">
        <w:rPr>
          <w:rFonts w:ascii="Arial" w:hAnsi="Arial" w:cs="Arial"/>
        </w:rPr>
        <w:t>means</w:t>
      </w:r>
      <w:proofErr w:type="gramEnd"/>
      <w:r w:rsidRPr="009F1AF9">
        <w:rPr>
          <w:rFonts w:ascii="Arial" w:hAnsi="Arial" w:cs="Arial"/>
        </w:rPr>
        <w:t xml:space="preserve">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C62FAC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489612E0" w14:textId="77777777" w:rsidR="007961CB" w:rsidRPr="009F1AF9" w:rsidRDefault="007961CB" w:rsidP="007961CB">
      <w:pPr>
        <w:pStyle w:val="ListParagraph"/>
        <w:spacing w:after="120" w:line="240" w:lineRule="auto"/>
        <w:ind w:left="1276"/>
        <w:contextualSpacing w:val="0"/>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2E93B127"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0028656E">
        <w:rPr>
          <w:rFonts w:ascii="Arial" w:hAnsi="Arial" w:cs="Arial"/>
        </w:rPr>
        <w:t xml:space="preserve"> £350.00 or any payment not forming part of the annual budget.</w:t>
      </w:r>
      <w:r w:rsidRPr="009F1AF9">
        <w:rPr>
          <w:rFonts w:ascii="Arial" w:hAnsi="Arial" w:cs="Arial"/>
        </w:rPr>
        <w:t xml:space="preserve"> </w:t>
      </w:r>
    </w:p>
    <w:p w14:paraId="2B9C5494" w14:textId="1E0D1102" w:rsidR="007C1480" w:rsidRPr="0028656E" w:rsidRDefault="007C1480" w:rsidP="009F1AF9">
      <w:pPr>
        <w:pStyle w:val="Heading1"/>
        <w:rPr>
          <w:rFonts w:ascii="Arial" w:hAnsi="Arial" w:cs="Arial"/>
          <w:color w:val="4F81BD" w:themeColor="accent1"/>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28656E">
        <w:rPr>
          <w:rFonts w:ascii="Arial" w:hAnsi="Arial" w:cs="Arial"/>
          <w:color w:val="4F81BD" w:themeColor="accent1"/>
        </w:rPr>
        <w:t>Risk management</w:t>
      </w:r>
      <w:r w:rsidR="00754644" w:rsidRPr="0028656E">
        <w:rPr>
          <w:rFonts w:ascii="Arial" w:hAnsi="Arial" w:cs="Arial"/>
          <w:color w:val="4F81BD" w:themeColor="accent1"/>
        </w:rPr>
        <w:t xml:space="preserve"> and </w:t>
      </w:r>
      <w:r w:rsidR="00177623" w:rsidRPr="0028656E">
        <w:rPr>
          <w:rFonts w:ascii="Arial" w:hAnsi="Arial" w:cs="Arial"/>
          <w:color w:val="4F81BD" w:themeColor="accent1"/>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F91AC4D"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BA7199">
        <w:rPr>
          <w:rFonts w:ascii="Arial" w:hAnsi="Arial" w:cs="Arial"/>
        </w:rPr>
        <w:t>/</w:t>
      </w:r>
      <w:r w:rsidRPr="009F1AF9">
        <w:rPr>
          <w:rFonts w:ascii="Arial" w:hAnsi="Arial" w:cs="Arial"/>
        </w:rPr>
        <w:t>RF</w:t>
      </w:r>
      <w:r w:rsidR="00BA7199">
        <w:rPr>
          <w:rFonts w:ascii="Arial" w:hAnsi="Arial" w:cs="Arial"/>
        </w:rPr>
        <w:t>O</w:t>
      </w:r>
      <w:r w:rsidRPr="009F1AF9">
        <w:rPr>
          <w:rFonts w:ascii="Arial" w:hAnsi="Arial" w:cs="Arial"/>
        </w:rPr>
        <w:t xml:space="preserve"> shall prepare, for approval by</w:t>
      </w:r>
      <w:r w:rsidR="00BA7199">
        <w:rPr>
          <w:rFonts w:ascii="Arial" w:hAnsi="Arial" w:cs="Arial"/>
        </w:rPr>
        <w:t xml:space="preserve"> </w:t>
      </w:r>
      <w:r w:rsidRPr="009F1AF9">
        <w:rPr>
          <w:rFonts w:ascii="Arial" w:hAnsi="Arial" w:cs="Arial"/>
        </w:rPr>
        <w:t>the counci</w:t>
      </w:r>
      <w:r w:rsidR="00BA7199">
        <w:rPr>
          <w:rFonts w:ascii="Arial" w:hAnsi="Arial" w:cs="Arial"/>
        </w:rPr>
        <w:t>l,</w:t>
      </w:r>
      <w:r w:rsidRPr="009F1AF9">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5C2FA98E"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BA7199">
        <w:rPr>
          <w:rFonts w:ascii="Arial" w:hAnsi="Arial" w:cs="Arial"/>
        </w:rPr>
        <w:t>/</w:t>
      </w:r>
      <w:r w:rsidRPr="009F1AF9">
        <w:rPr>
          <w:rFonts w:ascii="Arial" w:hAnsi="Arial" w:cs="Arial"/>
        </w:rPr>
        <w:t xml:space="preserve">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E66529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 and at each financial year end, a member other than the Chair or a</w:t>
      </w:r>
      <w:r w:rsidR="0028656E">
        <w:rPr>
          <w:rFonts w:ascii="Arial" w:hAnsi="Arial" w:cs="Arial"/>
        </w:rPr>
        <w:t xml:space="preserve"> financial transaction</w:t>
      </w:r>
      <w:r w:rsidR="00D26E27" w:rsidRPr="009F1AF9">
        <w:rPr>
          <w:rFonts w:ascii="Arial" w:hAnsi="Arial" w:cs="Arial"/>
        </w:rPr>
        <w:t xml:space="preserv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28656E" w:rsidRDefault="009E68C5" w:rsidP="009F1AF9">
      <w:pPr>
        <w:pStyle w:val="Heading1"/>
        <w:rPr>
          <w:rFonts w:ascii="Arial" w:hAnsi="Arial" w:cs="Arial"/>
          <w:color w:val="4F81BD" w:themeColor="accent1"/>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28656E">
        <w:rPr>
          <w:rFonts w:ascii="Arial" w:hAnsi="Arial" w:cs="Arial"/>
          <w:color w:val="4F81BD" w:themeColor="accent1"/>
        </w:rPr>
        <w:t>Account</w:t>
      </w:r>
      <w:r w:rsidR="00356C52" w:rsidRPr="0028656E">
        <w:rPr>
          <w:rFonts w:ascii="Arial" w:hAnsi="Arial" w:cs="Arial"/>
          <w:color w:val="4F81BD" w:themeColor="accent1"/>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2EEE486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28656E">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28656E" w:rsidRDefault="009C1F16" w:rsidP="009F1AF9">
      <w:pPr>
        <w:pStyle w:val="Heading1"/>
        <w:rPr>
          <w:rFonts w:ascii="Arial" w:hAnsi="Arial" w:cs="Arial"/>
          <w:color w:val="4F81BD" w:themeColor="accent1"/>
        </w:rPr>
      </w:pPr>
      <w:bookmarkStart w:id="95" w:name="_Toc165549955"/>
      <w:r w:rsidRPr="0028656E">
        <w:rPr>
          <w:rFonts w:ascii="Arial" w:hAnsi="Arial" w:cs="Arial"/>
          <w:color w:val="4F81BD" w:themeColor="accent1"/>
        </w:rPr>
        <w:t>B</w:t>
      </w:r>
      <w:r w:rsidR="009E68C5" w:rsidRPr="0028656E">
        <w:rPr>
          <w:rFonts w:ascii="Arial" w:hAnsi="Arial" w:cs="Arial"/>
          <w:color w:val="4F81BD" w:themeColor="accent1"/>
        </w:rPr>
        <w:t>udget</w:t>
      </w:r>
      <w:r w:rsidR="007D5100" w:rsidRPr="0028656E">
        <w:rPr>
          <w:rFonts w:ascii="Arial" w:hAnsi="Arial" w:cs="Arial"/>
          <w:color w:val="4F81BD" w:themeColor="accent1"/>
        </w:rPr>
        <w:t xml:space="preserve"> and precept</w:t>
      </w:r>
      <w:bookmarkEnd w:id="95"/>
    </w:p>
    <w:p w14:paraId="2E67A59E" w14:textId="0489A7F4"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28656E">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86BCB4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w:t>
      </w:r>
      <w:r w:rsidR="0028656E">
        <w:rPr>
          <w:rFonts w:ascii="Arial" w:eastAsia="Calibri" w:hAnsi="Arial" w:cs="Arial"/>
        </w:rPr>
        <w:t>t</w:t>
      </w:r>
      <w:r w:rsidR="00955295" w:rsidRPr="009F1AF9">
        <w:rPr>
          <w:rFonts w:ascii="Arial" w:eastAsia="Calibri" w:hAnsi="Arial" w:cs="Arial"/>
        </w:rPr>
        <w:t>he council at least annually in</w:t>
      </w:r>
      <w:r w:rsidR="0028656E">
        <w:rPr>
          <w:rFonts w:ascii="Arial" w:eastAsia="Calibri" w:hAnsi="Arial" w:cs="Arial"/>
        </w:rPr>
        <w:t xml:space="preserve"> January </w:t>
      </w:r>
      <w:r w:rsidR="00955295" w:rsidRPr="009F1AF9">
        <w:rPr>
          <w:rFonts w:ascii="Arial" w:eastAsia="Calibri" w:hAnsi="Arial" w:cs="Arial"/>
        </w:rPr>
        <w:t xml:space="preserve">for the following financial year and the final version shall be evidenced by a hard copy schedule signed by the Clerk and the Chair of the Council. </w:t>
      </w:r>
    </w:p>
    <w:p w14:paraId="2D28879B" w14:textId="3FD766A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28656E">
        <w:rPr>
          <w:rFonts w:ascii="Arial" w:eastAsia="Calibri" w:hAnsi="Arial" w:cs="Arial"/>
        </w:rPr>
        <w:t xml:space="preserve">January </w:t>
      </w:r>
      <w:r w:rsidRPr="009F1AF9">
        <w:rPr>
          <w:rFonts w:ascii="Arial" w:eastAsia="Calibri" w:hAnsi="Arial" w:cs="Arial"/>
        </w:rPr>
        <w:t>each year, the RFO shall prepare a draft budget with detailed estimates of all income and expenditure for the following financial year, taking account of the lifespan of assets and cost implications of repair or replacement.</w:t>
      </w:r>
    </w:p>
    <w:p w14:paraId="06E71B1B" w14:textId="367C4691"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w:t>
      </w:r>
      <w:r w:rsidR="0028656E">
        <w:rPr>
          <w:rFonts w:ascii="Arial" w:eastAsia="Calibri" w:hAnsi="Arial" w:cs="Arial"/>
        </w:rPr>
        <w:t xml:space="preserve"> </w:t>
      </w:r>
      <w:r w:rsidRPr="009F1AF9">
        <w:rPr>
          <w:rFonts w:ascii="Arial" w:eastAsia="Calibri" w:hAnsi="Arial" w:cs="Arial"/>
        </w:rPr>
        <w:t xml:space="preserve">with the formal approval of the full council. </w:t>
      </w:r>
    </w:p>
    <w:p w14:paraId="1BCAB99E" w14:textId="3DC8F22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29CA13B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w:t>
      </w:r>
      <w:r w:rsidR="002772E4">
        <w:rPr>
          <w:rFonts w:ascii="Arial" w:eastAsia="Calibri" w:hAnsi="Arial" w:cs="Arial"/>
        </w:rPr>
        <w:t>t</w:t>
      </w:r>
      <w:r w:rsidRPr="009F1AF9">
        <w:rPr>
          <w:rFonts w:ascii="Arial" w:eastAsia="Calibri" w:hAnsi="Arial" w:cs="Arial"/>
        </w:rPr>
        <w:t>he end of January</w:t>
      </w:r>
      <w:r w:rsidR="002772E4">
        <w:rPr>
          <w:rFonts w:ascii="Arial" w:eastAsia="Calibri" w:hAnsi="Arial" w:cs="Arial"/>
        </w:rPr>
        <w:t xml:space="preserve"> </w:t>
      </w:r>
      <w:r w:rsidRPr="009F1AF9">
        <w:rPr>
          <w:rFonts w:ascii="Arial" w:eastAsia="Calibri" w:hAnsi="Arial" w:cs="Arial"/>
        </w:rPr>
        <w:t xml:space="preserve">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862074C"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2772E4" w:rsidRDefault="00797547" w:rsidP="009F1AF9">
      <w:pPr>
        <w:pStyle w:val="Heading1"/>
        <w:rPr>
          <w:rFonts w:ascii="Arial" w:hAnsi="Arial" w:cs="Arial"/>
          <w:color w:val="4F81BD" w:themeColor="accent1"/>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2772E4">
        <w:rPr>
          <w:rFonts w:ascii="Arial" w:hAnsi="Arial" w:cs="Arial"/>
          <w:color w:val="4F81BD" w:themeColor="accent1"/>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2772E4"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25F292B1" w14:textId="77777777" w:rsidR="002772E4" w:rsidRPr="009F1AF9" w:rsidRDefault="002772E4" w:rsidP="002772E4">
      <w:pPr>
        <w:pStyle w:val="ListParagraph"/>
        <w:spacing w:after="120"/>
        <w:ind w:left="851"/>
        <w:rPr>
          <w:rFonts w:ascii="Arial" w:hAnsi="Arial" w:cs="Arial"/>
          <w:b/>
          <w:bCs/>
        </w:rPr>
      </w:pPr>
    </w:p>
    <w:p w14:paraId="15A01A91" w14:textId="19BD11BB"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 xml:space="preserve">obtain prices as </w:t>
      </w:r>
      <w:r w:rsidR="009019B1">
        <w:rPr>
          <w:rFonts w:ascii="Arial" w:hAnsi="Arial" w:cs="Arial"/>
        </w:rPr>
        <w:t xml:space="preserve">set out in </w:t>
      </w:r>
      <w:r w:rsidR="009019B1" w:rsidRPr="009019B1">
        <w:rPr>
          <w:rFonts w:ascii="Arial" w:hAnsi="Arial" w:cs="Arial"/>
          <w:color w:val="4F81BD" w:themeColor="accent1"/>
        </w:rPr>
        <w:t>Tiffield &amp; Caldecote Parish Council Policy 9</w:t>
      </w:r>
      <w:r w:rsidR="009019B1">
        <w:rPr>
          <w:rFonts w:ascii="Arial" w:hAnsi="Arial" w:cs="Arial"/>
          <w:color w:val="4F81BD" w:themeColor="accent1"/>
        </w:rPr>
        <w:t xml:space="preserve"> </w:t>
      </w:r>
      <w:r w:rsidR="009019B1">
        <w:rPr>
          <w:rFonts w:ascii="Arial" w:hAnsi="Arial" w:cs="Arial"/>
        </w:rPr>
        <w:t>which should be read in conjunction with these regulations.</w:t>
      </w:r>
    </w:p>
    <w:p w14:paraId="7878A61D" w14:textId="360E8ACE" w:rsidR="00800338" w:rsidRPr="009019B1"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67036A36" w14:textId="77777777" w:rsidR="009019B1" w:rsidRPr="009F1AF9" w:rsidRDefault="009019B1" w:rsidP="009019B1">
      <w:pPr>
        <w:pStyle w:val="ListParagraph"/>
        <w:spacing w:after="120"/>
        <w:ind w:left="851"/>
        <w:rPr>
          <w:rFonts w:ascii="Arial" w:hAnsi="Arial" w:cs="Arial"/>
        </w:rPr>
      </w:pP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72246A6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roofErr w:type="gramStart"/>
      <w:r w:rsidR="009019B1">
        <w:rPr>
          <w:rFonts w:ascii="Arial" w:hAnsi="Arial" w:cs="Arial"/>
        </w:rPr>
        <w:t>On line</w:t>
      </w:r>
      <w:proofErr w:type="gramEnd"/>
      <w:r w:rsidR="009019B1">
        <w:rPr>
          <w:rFonts w:ascii="Arial" w:hAnsi="Arial" w:cs="Arial"/>
        </w:rPr>
        <w:t xml:space="preserve"> prices are acceptable.</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2AFFC211" w:rsidR="00D22E75" w:rsidRPr="009F1AF9" w:rsidRDefault="009019B1" w:rsidP="009F1AF9">
      <w:pPr>
        <w:pStyle w:val="ListParagraph"/>
        <w:numPr>
          <w:ilvl w:val="0"/>
          <w:numId w:val="33"/>
        </w:numPr>
        <w:spacing w:after="120"/>
        <w:contextualSpacing w:val="0"/>
        <w:rPr>
          <w:rFonts w:ascii="Arial" w:hAnsi="Arial" w:cs="Arial"/>
        </w:rPr>
      </w:pPr>
      <w:r>
        <w:rPr>
          <w:rFonts w:ascii="Arial" w:hAnsi="Arial" w:cs="Arial"/>
        </w:rPr>
        <w:t>The Clerk</w:t>
      </w:r>
      <w:r w:rsidR="00D22E75"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 xml:space="preserve">for any items below </w:t>
      </w:r>
      <w:r>
        <w:rPr>
          <w:rFonts w:ascii="Arial" w:hAnsi="Arial" w:cs="Arial"/>
        </w:rPr>
        <w:t xml:space="preserve">£350 </w:t>
      </w:r>
      <w:r w:rsidR="00D22E75" w:rsidRPr="009F1AF9">
        <w:rPr>
          <w:rFonts w:ascii="Arial" w:hAnsi="Arial" w:cs="Arial"/>
        </w:rPr>
        <w:t xml:space="preserve">excluding VAT. </w:t>
      </w:r>
    </w:p>
    <w:p w14:paraId="66B160C5" w14:textId="4C32DAB6" w:rsidR="00D22E75" w:rsidRPr="009F1AF9" w:rsidRDefault="00D22E75" w:rsidP="009F1AF9">
      <w:pPr>
        <w:pStyle w:val="ListParagraph"/>
        <w:numPr>
          <w:ilvl w:val="0"/>
          <w:numId w:val="33"/>
        </w:numPr>
        <w:rPr>
          <w:rFonts w:ascii="Arial" w:hAnsi="Arial" w:cs="Arial"/>
        </w:rPr>
      </w:pPr>
      <w:r w:rsidRPr="009F1AF9">
        <w:rPr>
          <w:rFonts w:ascii="Arial" w:hAnsi="Arial" w:cs="Arial"/>
        </w:rPr>
        <w:t xml:space="preserve">the Clerk, in consultation with the Chair of the Council for any items below </w:t>
      </w:r>
      <w:r w:rsidR="009019B1">
        <w:rPr>
          <w:rFonts w:ascii="Arial" w:hAnsi="Arial" w:cs="Arial"/>
        </w:rPr>
        <w:t>£500</w:t>
      </w:r>
      <w:r w:rsidRPr="009F1AF9">
        <w:rPr>
          <w:rFonts w:ascii="Arial" w:hAnsi="Arial" w:cs="Arial"/>
        </w:rPr>
        <w:t xml:space="preserve"> excluding VAT.</w:t>
      </w:r>
    </w:p>
    <w:p w14:paraId="3DDA5177" w14:textId="393DAD6E"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a duly delegated committee of the council for all items of expenditure within their delegated budgets for items under </w:t>
      </w:r>
      <w:r w:rsidR="009019B1">
        <w:rPr>
          <w:rFonts w:ascii="Arial" w:hAnsi="Arial" w:cs="Arial"/>
        </w:rPr>
        <w:t xml:space="preserve">£500 </w:t>
      </w:r>
      <w:r w:rsidRPr="009F1AF9">
        <w:rPr>
          <w:rFonts w:ascii="Arial" w:hAnsi="Arial" w:cs="Arial"/>
        </w:rPr>
        <w:t>excluding VAT</w:t>
      </w:r>
    </w:p>
    <w:p w14:paraId="3DF2815D" w14:textId="036765C2" w:rsidR="005B7078"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9019B1">
        <w:rPr>
          <w:rFonts w:ascii="Arial" w:hAnsi="Arial" w:cs="Arial"/>
        </w:rPr>
        <w:t xml:space="preserve"> (</w:t>
      </w:r>
      <w:r w:rsidR="009019B1" w:rsidRPr="009019B1">
        <w:rPr>
          <w:rFonts w:ascii="Arial" w:hAnsi="Arial" w:cs="Arial"/>
          <w:color w:val="4F81BD" w:themeColor="accent1"/>
        </w:rPr>
        <w:t xml:space="preserve">Tiffield &amp; Caldecote Parish Council Policy 17 </w:t>
      </w:r>
      <w:r w:rsidR="009019B1">
        <w:rPr>
          <w:rFonts w:ascii="Arial" w:hAnsi="Arial" w:cs="Arial"/>
        </w:rPr>
        <w:t>refers)</w:t>
      </w:r>
    </w:p>
    <w:p w14:paraId="624E1292" w14:textId="77777777" w:rsidR="009019B1" w:rsidRPr="009F1AF9" w:rsidRDefault="009019B1" w:rsidP="009019B1">
      <w:pPr>
        <w:pStyle w:val="ListParagraph"/>
        <w:spacing w:after="120"/>
        <w:ind w:left="1152"/>
        <w:rPr>
          <w:rFonts w:ascii="Arial" w:hAnsi="Arial" w:cs="Arial"/>
        </w:rPr>
      </w:pPr>
    </w:p>
    <w:p w14:paraId="7B740B48" w14:textId="72950BEE"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w:t>
      </w:r>
      <w:r w:rsidR="009019B1">
        <w:rPr>
          <w:rFonts w:ascii="Arial" w:hAnsi="Arial" w:cs="Arial"/>
        </w:rPr>
        <w:tab/>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707D24A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2E69918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w:t>
      </w:r>
      <w:r w:rsidR="009F78BD">
        <w:rPr>
          <w:rFonts w:ascii="Arial" w:hAnsi="Arial" w:cs="Arial"/>
        </w:rPr>
        <w:t xml:space="preserve"> </w:t>
      </w:r>
      <w:r w:rsidRPr="4C80E3E9">
        <w:rPr>
          <w:rFonts w:ascii="Arial" w:hAnsi="Arial" w:cs="Arial"/>
        </w:rPr>
        <w:t xml:space="preserve">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1A72140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w:t>
      </w:r>
      <w:r w:rsidR="009F78BD">
        <w:rPr>
          <w:rFonts w:ascii="Arial" w:hAnsi="Arial" w:cs="Arial"/>
        </w:rPr>
        <w:t xml:space="preserve"> </w:t>
      </w:r>
      <w:r w:rsidRPr="4C80E3E9">
        <w:rPr>
          <w:rFonts w:ascii="Arial" w:hAnsi="Arial" w:cs="Arial"/>
        </w:rPr>
        <w:t>excluding VAT unless a formal contract is to be prepared or an official order would be inappropriate. Copies of orders shall be retained, along with evidence of receipt of goods.</w:t>
      </w:r>
    </w:p>
    <w:p w14:paraId="3EDFDBDD" w14:textId="7883B48E"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[he </w:t>
      </w:r>
      <w:r w:rsidR="009F78BD">
        <w:rPr>
          <w:rFonts w:ascii="Arial" w:hAnsi="Arial" w:cs="Arial"/>
        </w:rPr>
        <w:t>Clerk/</w:t>
      </w:r>
      <w:r w:rsidR="00D22E75" w:rsidRPr="4C80E3E9">
        <w:rPr>
          <w:rFonts w:ascii="Arial" w:hAnsi="Arial" w:cs="Arial"/>
        </w:rPr>
        <w:t>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78BD" w:rsidRDefault="0021576E" w:rsidP="009F1AF9">
      <w:pPr>
        <w:pStyle w:val="Heading1"/>
        <w:rPr>
          <w:rFonts w:ascii="Arial" w:hAnsi="Arial" w:cs="Arial"/>
          <w:color w:val="4F81BD" w:themeColor="accent1"/>
        </w:rPr>
      </w:pPr>
      <w:bookmarkStart w:id="171" w:name="_Toc165549957"/>
      <w:r w:rsidRPr="009F78BD">
        <w:rPr>
          <w:rFonts w:ascii="Arial" w:hAnsi="Arial" w:cs="Arial"/>
          <w:color w:val="4F81BD" w:themeColor="accent1"/>
        </w:rPr>
        <w:lastRenderedPageBreak/>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78BD">
        <w:rPr>
          <w:rFonts w:ascii="Arial" w:hAnsi="Arial" w:cs="Arial"/>
          <w:color w:val="4F81BD" w:themeColor="accent1"/>
        </w:rPr>
        <w:t>ayments</w:t>
      </w:r>
      <w:bookmarkEnd w:id="171"/>
      <w:bookmarkEnd w:id="211"/>
    </w:p>
    <w:p w14:paraId="357CDF05" w14:textId="076014DE"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 with</w:t>
      </w:r>
      <w:r w:rsidR="009F78BD">
        <w:rPr>
          <w:rFonts w:ascii="Arial" w:hAnsi="Arial" w:cs="Arial"/>
        </w:rPr>
        <w:t xml:space="preserve"> The Unity Trust Bank and Lloyds </w:t>
      </w:r>
      <w:proofErr w:type="gramStart"/>
      <w:r w:rsidR="009F78BD">
        <w:rPr>
          <w:rFonts w:ascii="Arial" w:hAnsi="Arial" w:cs="Arial"/>
        </w:rPr>
        <w:t>Bank</w:t>
      </w:r>
      <w:r w:rsidR="00D91001" w:rsidRPr="009F1AF9">
        <w:rPr>
          <w:rFonts w:ascii="Arial" w:hAnsi="Arial" w:cs="Arial"/>
        </w:rPr>
        <w:t xml:space="preserve">  </w:t>
      </w:r>
      <w:r w:rsidRPr="009F1AF9">
        <w:rPr>
          <w:rFonts w:ascii="Arial" w:hAnsi="Arial" w:cs="Arial"/>
        </w:rPr>
        <w:t>The</w:t>
      </w:r>
      <w:proofErr w:type="gramEnd"/>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9F78BD">
        <w:rPr>
          <w:rFonts w:ascii="Arial" w:hAnsi="Arial" w:cs="Arial"/>
        </w:rPr>
        <w:t>a</w:t>
      </w:r>
      <w:r w:rsidR="0084454F" w:rsidRPr="009F1AF9">
        <w:rPr>
          <w:rFonts w:ascii="Arial" w:hAnsi="Arial" w:cs="Arial"/>
        </w:rPr>
        <w:t>nnually</w:t>
      </w:r>
      <w:r w:rsidR="009F78BD">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3D86E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54A2295E"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proofErr w:type="gramStart"/>
      <w:r w:rsidR="0082541D" w:rsidRPr="009F1AF9">
        <w:rPr>
          <w:rFonts w:ascii="Arial" w:hAnsi="Arial" w:cs="Arial"/>
        </w:rPr>
        <w:t>by</w:t>
      </w:r>
      <w:r w:rsidR="003205C9" w:rsidRPr="009F1AF9">
        <w:rPr>
          <w:rFonts w:ascii="Arial" w:hAnsi="Arial" w:cs="Arial"/>
        </w:rPr>
        <w:t>[</w:t>
      </w:r>
      <w:proofErr w:type="gramEnd"/>
      <w:r w:rsidRPr="009F1AF9">
        <w:rPr>
          <w:rFonts w:ascii="Arial" w:hAnsi="Arial" w:cs="Arial"/>
        </w:rPr>
        <w:t>online banking</w:t>
      </w:r>
      <w:r w:rsidR="00AB1F63">
        <w:rPr>
          <w:rFonts w:ascii="Arial" w:hAnsi="Arial" w:cs="Arial"/>
        </w:rPr>
        <w:t xml:space="preserve"> or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w:t>
      </w:r>
      <w:r w:rsidR="00AB1F63">
        <w:rPr>
          <w:rFonts w:ascii="Arial" w:hAnsi="Arial" w:cs="Arial"/>
        </w:rPr>
        <w:t xml:space="preserve"> </w:t>
      </w:r>
      <w:r w:rsidR="00EE2C29" w:rsidRPr="009F1AF9">
        <w:rPr>
          <w:rFonts w:ascii="Arial" w:hAnsi="Arial" w:cs="Arial"/>
        </w:rPr>
        <w:t>resolves to use a different payment method.</w:t>
      </w:r>
    </w:p>
    <w:p w14:paraId="5D4E5B2F" w14:textId="65A3E269"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w:t>
      </w:r>
      <w:r w:rsidR="00AB1F63">
        <w:rPr>
          <w:rFonts w:ascii="Arial" w:hAnsi="Arial" w:cs="Arial"/>
        </w:rPr>
        <w:t>Clerk/</w:t>
      </w:r>
      <w:r w:rsidRPr="009F1AF9">
        <w:rPr>
          <w:rFonts w:ascii="Arial" w:hAnsi="Arial" w:cs="Arial"/>
        </w:rPr>
        <w:t xml:space="preserve">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w:t>
      </w:r>
      <w:r w:rsidR="00AB1F63">
        <w:rPr>
          <w:rFonts w:ascii="Arial" w:hAnsi="Arial" w:cs="Arial"/>
        </w:rPr>
        <w:t>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9726350" w14:textId="797C6192"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8ACDE80"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AB1F63">
        <w:rPr>
          <w:rFonts w:ascii="Arial" w:hAnsi="Arial" w:cs="Arial"/>
        </w:rPr>
        <w:t>/</w:t>
      </w:r>
      <w:r w:rsidRPr="009F1AF9">
        <w:rPr>
          <w:rFonts w:ascii="Arial" w:hAnsi="Arial" w:cs="Arial"/>
        </w:rPr>
        <w:t xml:space="preserve">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36CC2EF2"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to </w:t>
      </w:r>
      <w:r w:rsidR="00AB1F63">
        <w:rPr>
          <w:rFonts w:ascii="Arial" w:hAnsi="Arial" w:cs="Arial"/>
        </w:rPr>
        <w:t>£350</w:t>
      </w:r>
      <w:r w:rsidR="00446FDF" w:rsidRPr="009F1AF9">
        <w:rPr>
          <w:rFonts w:ascii="Arial" w:hAnsi="Arial" w:cs="Arial"/>
        </w:rPr>
        <w:t xml:space="preserve">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39E968BC"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AB1F63">
        <w:rPr>
          <w:rFonts w:ascii="Arial" w:hAnsi="Arial" w:cs="Arial"/>
        </w:rPr>
        <w:t>1</w:t>
      </w:r>
      <w:r w:rsidR="008F6BD3" w:rsidRPr="009F1AF9">
        <w:rPr>
          <w:rFonts w:ascii="Arial" w:hAnsi="Arial" w:cs="Arial"/>
        </w:rPr>
        <w:t>,000</w:t>
      </w:r>
      <w:r w:rsidR="00AB1F63">
        <w:rPr>
          <w:rFonts w:ascii="Arial" w:hAnsi="Arial" w:cs="Arial"/>
        </w:rPr>
        <w:t xml:space="preserve"> </w:t>
      </w:r>
      <w:r w:rsidR="008F6BD3" w:rsidRPr="009F1AF9">
        <w:rPr>
          <w:rFonts w:ascii="Arial" w:hAnsi="Arial" w:cs="Arial"/>
        </w:rPr>
        <w:t>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1B4C3DF"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AB1F63">
        <w:rPr>
          <w:rFonts w:ascii="Arial" w:hAnsi="Arial" w:cs="Arial"/>
        </w:rPr>
        <w:t>/</w:t>
      </w:r>
      <w:r w:rsidR="009B2323" w:rsidRPr="009F1AF9">
        <w:rPr>
          <w:rFonts w:ascii="Arial" w:hAnsi="Arial" w:cs="Arial"/>
        </w:rPr>
        <w:t xml:space="preserve"> RFO certify that there is no dispute or other reason to delay payment, provided that a list of such payments shall be submitted to the next appropriate meeting of council </w:t>
      </w:r>
      <w:r w:rsidR="001B2E69" w:rsidRPr="009F1AF9">
        <w:rPr>
          <w:rFonts w:ascii="Arial" w:hAnsi="Arial" w:cs="Arial"/>
        </w:rPr>
        <w:t>.</w:t>
      </w:r>
      <w:r w:rsidR="00F14F77" w:rsidRPr="009F1AF9">
        <w:rPr>
          <w:rFonts w:ascii="Arial" w:hAnsi="Arial" w:cs="Arial"/>
        </w:rPr>
        <w:t xml:space="preserve"> </w:t>
      </w:r>
    </w:p>
    <w:p w14:paraId="4E34DA00" w14:textId="03E8634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AB1F63" w:rsidRDefault="00D22E75" w:rsidP="009F1AF9">
      <w:pPr>
        <w:pStyle w:val="Heading1"/>
        <w:rPr>
          <w:rFonts w:ascii="Arial" w:hAnsi="Arial" w:cs="Arial"/>
          <w:color w:val="4F81BD" w:themeColor="accent1"/>
        </w:rPr>
      </w:pPr>
      <w:bookmarkStart w:id="212" w:name="_Toc165549958"/>
      <w:r w:rsidRPr="00AB1F63">
        <w:rPr>
          <w:rFonts w:ascii="Arial" w:hAnsi="Arial" w:cs="Arial"/>
          <w:color w:val="4F81BD" w:themeColor="accent1"/>
        </w:rPr>
        <w:t>Electronic payments</w:t>
      </w:r>
      <w:bookmarkEnd w:id="212"/>
    </w:p>
    <w:p w14:paraId="4BD4B8E3" w14:textId="77B3B2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w:t>
      </w:r>
      <w:r w:rsidR="00AB1F63">
        <w:rPr>
          <w:rFonts w:ascii="Arial" w:hAnsi="Arial" w:cs="Arial"/>
        </w:rPr>
        <w:t xml:space="preserve"> Clerk/</w:t>
      </w:r>
      <w:r w:rsidRPr="009F1AF9">
        <w:rPr>
          <w:rFonts w:ascii="Arial" w:hAnsi="Arial" w:cs="Arial"/>
        </w:rPr>
        <w:t>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AB1F63">
        <w:rPr>
          <w:rFonts w:ascii="Arial" w:hAnsi="Arial" w:cs="Arial"/>
        </w:rPr>
        <w:t xml:space="preserve">three </w:t>
      </w:r>
      <w:r w:rsidRPr="009F1AF9">
        <w:rPr>
          <w:rFonts w:ascii="Arial" w:hAnsi="Arial" w:cs="Arial"/>
        </w:rPr>
        <w:t xml:space="preserve">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1E3256E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w:t>
      </w:r>
      <w:r w:rsidR="00AB1F63">
        <w:rPr>
          <w:rFonts w:ascii="Arial" w:hAnsi="Arial" w:cs="Arial"/>
        </w:rPr>
        <w:t xml:space="preserve">all </w:t>
      </w:r>
      <w:r w:rsidRPr="009F1AF9">
        <w:rPr>
          <w:rFonts w:ascii="Arial" w:hAnsi="Arial" w:cs="Arial"/>
        </w:rPr>
        <w:t xml:space="preserve">authorised signatories. </w:t>
      </w:r>
    </w:p>
    <w:p w14:paraId="650EAC7E" w14:textId="00E7540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0FE7C36" w:rsidR="00D22E75" w:rsidRPr="009F1AF9" w:rsidRDefault="00AB1F63" w:rsidP="009F1AF9">
      <w:pPr>
        <w:pStyle w:val="ListParagraph"/>
        <w:numPr>
          <w:ilvl w:val="1"/>
          <w:numId w:val="21"/>
        </w:numPr>
        <w:spacing w:after="120"/>
        <w:ind w:left="850" w:hanging="510"/>
        <w:contextualSpacing w:val="0"/>
        <w:rPr>
          <w:rFonts w:ascii="Arial" w:hAnsi="Arial" w:cs="Arial"/>
        </w:rPr>
      </w:pPr>
      <w:r>
        <w:rPr>
          <w:rFonts w:ascii="Arial" w:hAnsi="Arial" w:cs="Arial"/>
        </w:rPr>
        <w:t xml:space="preserve">One </w:t>
      </w:r>
      <w:r w:rsidR="00D22E75" w:rsidRPr="009F1AF9">
        <w:rPr>
          <w:rFonts w:ascii="Arial" w:hAnsi="Arial" w:cs="Arial"/>
        </w:rPr>
        <w:t xml:space="preserve">[councillors who </w:t>
      </w:r>
      <w:r>
        <w:rPr>
          <w:rFonts w:ascii="Arial" w:hAnsi="Arial" w:cs="Arial"/>
        </w:rPr>
        <w:t>is an</w:t>
      </w:r>
      <w:r w:rsidR="00D22E75" w:rsidRPr="009F1AF9">
        <w:rPr>
          <w:rFonts w:ascii="Arial" w:hAnsi="Arial" w:cs="Arial"/>
        </w:rPr>
        <w:t xml:space="preserve"> authorised signator</w:t>
      </w:r>
      <w:r>
        <w:rPr>
          <w:rFonts w:ascii="Arial" w:hAnsi="Arial" w:cs="Arial"/>
        </w:rPr>
        <w:t>y</w:t>
      </w:r>
      <w:r w:rsidR="00D22E75" w:rsidRPr="009F1AF9">
        <w:rPr>
          <w:rFonts w:ascii="Arial" w:hAnsi="Arial" w:cs="Arial"/>
        </w:rPr>
        <w:t xml:space="preserve"> shall check the payment details against the invoices before approving each payment using the online banking system.</w:t>
      </w:r>
    </w:p>
    <w:p w14:paraId="30218EDA" w14:textId="6BA9E87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p>
    <w:p w14:paraId="1272030F" w14:textId="543C708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3C1AD1">
        <w:rPr>
          <w:rFonts w:ascii="Arial" w:hAnsi="Arial" w:cs="Arial"/>
        </w:rPr>
        <w:t xml:space="preserve"> </w:t>
      </w:r>
      <w:r w:rsidRPr="009F1AF9">
        <w:rPr>
          <w:rFonts w:ascii="Arial" w:hAnsi="Arial" w:cs="Arial"/>
        </w:rPr>
        <w:t>meeting and appended to the minute}.</w:t>
      </w:r>
    </w:p>
    <w:p w14:paraId="3AEC2354" w14:textId="478790B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w:t>
      </w:r>
      <w:r w:rsidR="003C1AD1">
        <w:rPr>
          <w:rFonts w:ascii="Arial" w:hAnsi="Arial" w:cs="Arial"/>
        </w:rPr>
        <w:t xml:space="preserve"> </w:t>
      </w:r>
      <w:r w:rsidRPr="009F1AF9">
        <w:rPr>
          <w:rFonts w:ascii="Arial" w:hAnsi="Arial" w:cs="Arial"/>
        </w:rPr>
        <w:t>signed/approved online</w:t>
      </w:r>
      <w:r w:rsidR="003C1AD1">
        <w:rPr>
          <w:rFonts w:ascii="Arial" w:hAnsi="Arial" w:cs="Arial"/>
        </w:rPr>
        <w:t xml:space="preserve"> </w:t>
      </w:r>
      <w:r w:rsidRPr="009F1AF9">
        <w:rPr>
          <w:rFonts w:ascii="Arial" w:hAnsi="Arial" w:cs="Arial"/>
        </w:rPr>
        <w:t>by</w:t>
      </w:r>
      <w:r w:rsidR="003C1AD1">
        <w:rPr>
          <w:rFonts w:ascii="Arial" w:hAnsi="Arial" w:cs="Arial"/>
        </w:rPr>
        <w:t xml:space="preserve"> one </w:t>
      </w:r>
      <w:r w:rsidRPr="009F1AF9">
        <w:rPr>
          <w:rFonts w:ascii="Arial" w:hAnsi="Arial" w:cs="Arial"/>
        </w:rPr>
        <w:t xml:space="preserve">authorised member. The approval of the use of each variable direct debit shall be reviewed by the council at least every two years. </w:t>
      </w:r>
    </w:p>
    <w:p w14:paraId="10140EEE" w14:textId="0BF1E1B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003C1AD1">
        <w:rPr>
          <w:rFonts w:ascii="Arial" w:hAnsi="Arial" w:cs="Arial"/>
        </w:rPr>
        <w:t>one</w:t>
      </w:r>
      <w:r w:rsidRPr="009F1AF9">
        <w:rPr>
          <w:rFonts w:ascii="Arial" w:hAnsi="Arial" w:cs="Arial"/>
        </w:rPr>
        <w:t xml:space="preserve"> authorised bank signatories, evidence is retained and any payments are reported to the council</w:t>
      </w:r>
      <w:r w:rsidR="003C1AD1">
        <w:rPr>
          <w:rFonts w:ascii="Arial" w:hAnsi="Arial" w:cs="Arial"/>
        </w:rPr>
        <w:t xml:space="preserve"> </w:t>
      </w:r>
      <w:r w:rsidRPr="009F1AF9">
        <w:rPr>
          <w:rFonts w:ascii="Arial" w:hAnsi="Arial" w:cs="Arial"/>
        </w:rPr>
        <w:t xml:space="preserve">at the next meeting. The approval of the use of BACS or CHAPS shall be renewed by resolution of the council at least every two years. </w:t>
      </w:r>
    </w:p>
    <w:p w14:paraId="6C8D89E3" w14:textId="595C5C0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If thought appropriate by the council, regular payments of fixed sums may be made by banker’s standing order, provided that the instructions are signed </w:t>
      </w:r>
      <w:r w:rsidR="003C1AD1">
        <w:rPr>
          <w:rFonts w:ascii="Arial" w:hAnsi="Arial" w:cs="Arial"/>
        </w:rPr>
        <w:t>and/</w:t>
      </w:r>
      <w:r w:rsidRPr="009F1AF9">
        <w:rPr>
          <w:rFonts w:ascii="Arial" w:hAnsi="Arial" w:cs="Arial"/>
        </w:rPr>
        <w:t>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3C6EBE83"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w:t>
      </w:r>
      <w:r w:rsidR="003C1AD1">
        <w:rPr>
          <w:rFonts w:ascii="Arial" w:hAnsi="Arial" w:cs="Arial"/>
        </w:rPr>
        <w:t>k/</w:t>
      </w:r>
      <w:r w:rsidRPr="009F1AF9">
        <w:rPr>
          <w:rFonts w:ascii="Arial" w:hAnsi="Arial" w:cs="Arial"/>
        </w:rPr>
        <w:t>RFO</w:t>
      </w:r>
      <w:r w:rsidR="003C1AD1">
        <w:rPr>
          <w:rFonts w:ascii="Arial" w:hAnsi="Arial" w:cs="Arial"/>
        </w:rPr>
        <w:t xml:space="preserve"> and </w:t>
      </w:r>
      <w:r w:rsidRPr="009F1AF9">
        <w:rPr>
          <w:rFonts w:ascii="Arial" w:hAnsi="Arial" w:cs="Arial"/>
        </w:rPr>
        <w:t>a</w:t>
      </w:r>
      <w:r w:rsidR="003C1AD1">
        <w:rPr>
          <w:rFonts w:ascii="Arial" w:hAnsi="Arial" w:cs="Arial"/>
        </w:rPr>
        <w:t>n authorised</w:t>
      </w:r>
      <w:r w:rsidRPr="009F1AF9">
        <w:rPr>
          <w:rFonts w:ascii="Arial" w:hAnsi="Arial" w:cs="Arial"/>
        </w:rPr>
        <w:t xml:space="preserve">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3C1AD1" w:rsidRDefault="0020792C" w:rsidP="009F1AF9">
      <w:pPr>
        <w:pStyle w:val="Heading1"/>
        <w:rPr>
          <w:rFonts w:ascii="Arial" w:hAnsi="Arial" w:cs="Arial"/>
          <w:color w:val="4F81BD" w:themeColor="accent1"/>
        </w:rPr>
      </w:pPr>
      <w:bookmarkStart w:id="213" w:name="_Toc165549959"/>
      <w:r w:rsidRPr="003C1AD1">
        <w:rPr>
          <w:rFonts w:ascii="Arial" w:hAnsi="Arial" w:cs="Arial"/>
          <w:color w:val="4F81BD" w:themeColor="accent1"/>
        </w:rPr>
        <w:t>Cheque payments</w:t>
      </w:r>
      <w:bookmarkEnd w:id="213"/>
    </w:p>
    <w:p w14:paraId="7F1371F6" w14:textId="574E61B2"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w:t>
      </w:r>
      <w:r w:rsidR="003C1AD1">
        <w:rPr>
          <w:rFonts w:ascii="Arial" w:hAnsi="Arial" w:cs="Arial"/>
        </w:rPr>
        <w:t>t</w:t>
      </w:r>
      <w:r w:rsidRPr="009F1AF9">
        <w:rPr>
          <w:rFonts w:ascii="Arial" w:hAnsi="Arial" w:cs="Arial"/>
        </w:rPr>
        <w:t>wo</w:t>
      </w:r>
      <w:r w:rsidR="003C1AD1">
        <w:rPr>
          <w:rFonts w:ascii="Arial" w:hAnsi="Arial" w:cs="Arial"/>
        </w:rPr>
        <w:t xml:space="preserve"> authourised</w:t>
      </w:r>
      <w:r w:rsidRPr="009F1AF9">
        <w:rPr>
          <w:rFonts w:ascii="Arial" w:hAnsi="Arial" w:cs="Arial"/>
        </w:rPr>
        <w:t xml:space="preserve">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6BDE9B1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3C1AD1" w:rsidRDefault="00D22E75" w:rsidP="009F1AF9">
      <w:pPr>
        <w:pStyle w:val="Heading1"/>
        <w:rPr>
          <w:rFonts w:ascii="Arial" w:hAnsi="Arial" w:cs="Arial"/>
          <w:color w:val="4F81BD" w:themeColor="accent1"/>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3C1AD1">
        <w:rPr>
          <w:rFonts w:ascii="Arial" w:hAnsi="Arial" w:cs="Arial"/>
          <w:color w:val="4F81BD" w:themeColor="accent1"/>
        </w:rPr>
        <w:t>Payment cards</w:t>
      </w:r>
      <w:bookmarkEnd w:id="234"/>
    </w:p>
    <w:p w14:paraId="2B818385" w14:textId="351DB94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w:t>
      </w:r>
      <w:r w:rsidR="003C1AD1">
        <w:rPr>
          <w:rFonts w:ascii="Arial" w:hAnsi="Arial" w:cs="Arial"/>
        </w:rPr>
        <w:t>/</w:t>
      </w:r>
      <w:r w:rsidRPr="009F1AF9">
        <w:rPr>
          <w:rFonts w:ascii="Arial" w:hAnsi="Arial" w:cs="Arial"/>
        </w:rPr>
        <w:t>RFO and will also be restricted to a single transaction maximum value of £</w:t>
      </w:r>
      <w:r w:rsidR="003C1AD1">
        <w:rPr>
          <w:rFonts w:ascii="Arial" w:hAnsi="Arial" w:cs="Arial"/>
        </w:rPr>
        <w:t>35</w:t>
      </w:r>
      <w:r w:rsidRPr="009F1AF9">
        <w:rPr>
          <w:rFonts w:ascii="Arial" w:hAnsi="Arial" w:cs="Arial"/>
        </w:rPr>
        <w:t>0 unless authorised by council in writing before any order is placed.</w:t>
      </w:r>
    </w:p>
    <w:p w14:paraId="576E4F10" w14:textId="5A60297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3C1AD1">
        <w:rPr>
          <w:rFonts w:ascii="Arial" w:hAnsi="Arial" w:cs="Arial"/>
        </w:rPr>
        <w:t>/</w:t>
      </w:r>
      <w:r w:rsidRPr="009F1AF9">
        <w:rPr>
          <w:rFonts w:ascii="Arial" w:hAnsi="Arial" w:cs="Arial"/>
        </w:rPr>
        <w:t>RFO</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2981864E"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3C1AD1">
        <w:rPr>
          <w:rFonts w:ascii="Arial" w:hAnsi="Arial" w:cs="Arial"/>
        </w:rPr>
        <w:t xml:space="preserve"> </w:t>
      </w:r>
      <w:r w:rsidRPr="009F1AF9">
        <w:rPr>
          <w:rFonts w:ascii="Arial" w:hAnsi="Arial" w:cs="Arial"/>
        </w:rPr>
        <w:t>except for expenses of up to £</w:t>
      </w:r>
      <w:r w:rsidR="003C1AD1">
        <w:rPr>
          <w:rFonts w:ascii="Arial" w:hAnsi="Arial" w:cs="Arial"/>
        </w:rPr>
        <w:t>1</w:t>
      </w:r>
      <w:r w:rsidRPr="009F1AF9">
        <w:rPr>
          <w:rFonts w:ascii="Arial" w:hAnsi="Arial" w:cs="Arial"/>
        </w:rPr>
        <w:t>50] including VAT, incurred in accordance with council policy.</w:t>
      </w:r>
    </w:p>
    <w:p w14:paraId="63662493" w14:textId="77777777" w:rsidR="007961CB" w:rsidRDefault="007961CB" w:rsidP="007961CB">
      <w:pPr>
        <w:pStyle w:val="Heading1"/>
        <w:numPr>
          <w:ilvl w:val="0"/>
          <w:numId w:val="0"/>
        </w:numPr>
        <w:ind w:left="360"/>
      </w:pPr>
    </w:p>
    <w:p w14:paraId="2E39B540" w14:textId="77777777" w:rsidR="007961CB" w:rsidRDefault="007961CB" w:rsidP="007961CB"/>
    <w:p w14:paraId="376EF3B8" w14:textId="77777777" w:rsidR="007961CB" w:rsidRPr="007961CB" w:rsidRDefault="007961CB" w:rsidP="007961CB"/>
    <w:p w14:paraId="4F21DED7" w14:textId="4146431B" w:rsidR="00715299" w:rsidRPr="003C1AD1" w:rsidRDefault="00715299" w:rsidP="009F1AF9">
      <w:pPr>
        <w:pStyle w:val="Heading1"/>
        <w:rPr>
          <w:rFonts w:ascii="Arial" w:hAnsi="Arial" w:cs="Arial"/>
          <w:color w:val="4F81BD" w:themeColor="accent1"/>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3C1AD1">
        <w:rPr>
          <w:rFonts w:ascii="Arial" w:hAnsi="Arial" w:cs="Arial"/>
          <w:color w:val="4F81BD" w:themeColor="accent1"/>
        </w:rPr>
        <w:lastRenderedPageBreak/>
        <w:t>Petty Cash</w:t>
      </w:r>
      <w:bookmarkEnd w:id="326"/>
    </w:p>
    <w:p w14:paraId="09E79B72" w14:textId="64928DF6" w:rsidR="003C1AD1" w:rsidRPr="007961CB" w:rsidRDefault="007A73BA" w:rsidP="005222BA">
      <w:pPr>
        <w:pStyle w:val="ListParagraph"/>
        <w:numPr>
          <w:ilvl w:val="1"/>
          <w:numId w:val="21"/>
        </w:numPr>
        <w:spacing w:after="120"/>
        <w:ind w:left="720"/>
        <w:contextualSpacing w:val="0"/>
        <w:rPr>
          <w:rFonts w:ascii="Arial" w:hAnsi="Arial" w:cs="Arial"/>
        </w:rPr>
      </w:pPr>
      <w:r w:rsidRPr="007961CB">
        <w:rPr>
          <w:rFonts w:ascii="Arial" w:hAnsi="Arial" w:cs="Arial"/>
        </w:rPr>
        <w:t>{</w:t>
      </w:r>
      <w:r w:rsidR="009E68C5" w:rsidRPr="007961CB">
        <w:rPr>
          <w:rFonts w:ascii="Arial" w:hAnsi="Arial" w:cs="Arial"/>
        </w:rPr>
        <w:t>The council will not maintain any form of cash float. All cash received must be banked intact. Any payments made in cash by the Clerk</w:t>
      </w:r>
      <w:r w:rsidR="003C1AD1" w:rsidRPr="007961CB">
        <w:rPr>
          <w:rFonts w:ascii="Arial" w:hAnsi="Arial" w:cs="Arial"/>
        </w:rPr>
        <w:t>/</w:t>
      </w:r>
      <w:r w:rsidR="009E68C5" w:rsidRPr="007961CB">
        <w:rPr>
          <w:rFonts w:ascii="Arial" w:hAnsi="Arial" w:cs="Arial"/>
        </w:rPr>
        <w:t>RFO] (for example for postage or minor stationery items) shall be refunded on a regular basis, at least quarterly.</w:t>
      </w:r>
    </w:p>
    <w:p w14:paraId="71DD44A9" w14:textId="31575E5B" w:rsidR="009E68C5" w:rsidRPr="003C1AD1" w:rsidRDefault="009E68C5" w:rsidP="009F1AF9">
      <w:pPr>
        <w:pStyle w:val="Heading1"/>
        <w:rPr>
          <w:rFonts w:ascii="Arial" w:hAnsi="Arial" w:cs="Arial"/>
          <w:bCs/>
          <w:color w:val="4F81BD" w:themeColor="accent1"/>
        </w:rPr>
      </w:pPr>
      <w:bookmarkStart w:id="327" w:name="_Toc165194563"/>
      <w:bookmarkStart w:id="328" w:name="_Toc165238393"/>
      <w:bookmarkStart w:id="329" w:name="_Toc165238485"/>
      <w:bookmarkStart w:id="330" w:name="_Toc165549962"/>
      <w:bookmarkEnd w:id="327"/>
      <w:bookmarkEnd w:id="328"/>
      <w:bookmarkEnd w:id="329"/>
      <w:r w:rsidRPr="003C1AD1">
        <w:rPr>
          <w:rFonts w:ascii="Arial" w:hAnsi="Arial" w:cs="Arial"/>
          <w:color w:val="4F81BD" w:themeColor="accent1"/>
        </w:rPr>
        <w:t>Payment of salaries</w:t>
      </w:r>
      <w:r w:rsidR="00204DCD" w:rsidRPr="003C1AD1">
        <w:rPr>
          <w:rFonts w:ascii="Arial" w:hAnsi="Arial" w:cs="Arial"/>
          <w:color w:val="4F81BD" w:themeColor="accent1"/>
        </w:rPr>
        <w:t xml:space="preserve"> and allowances</w:t>
      </w:r>
      <w:bookmarkEnd w:id="330"/>
    </w:p>
    <w:p w14:paraId="018FE78D" w14:textId="77777777" w:rsidR="0082427E"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6141A07E" w14:textId="77777777" w:rsidR="003C1AD1" w:rsidRPr="009F1AF9" w:rsidRDefault="003C1AD1" w:rsidP="003C1AD1">
      <w:pPr>
        <w:pStyle w:val="ListParagraph"/>
        <w:spacing w:after="120"/>
        <w:ind w:left="851"/>
        <w:rPr>
          <w:rFonts w:ascii="Arial" w:eastAsia="Calibri" w:hAnsi="Arial" w:cs="Arial"/>
          <w:b/>
          <w:bCs/>
        </w:rPr>
      </w:pPr>
    </w:p>
    <w:p w14:paraId="56A0B1C5" w14:textId="1E7A18AD" w:rsidR="00656ABD" w:rsidRDefault="0082427E" w:rsidP="00656ABD">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304D791B" w14:textId="77777777" w:rsidR="00656ABD" w:rsidRPr="00656ABD" w:rsidRDefault="00656ABD" w:rsidP="00656ABD">
      <w:pPr>
        <w:spacing w:after="0"/>
        <w:rPr>
          <w:rFonts w:ascii="Arial" w:eastAsia="Calibri" w:hAnsi="Arial" w:cs="Arial"/>
        </w:rPr>
      </w:pPr>
    </w:p>
    <w:p w14:paraId="06E79B3B" w14:textId="54803472" w:rsidR="004B516E" w:rsidRDefault="00972D01" w:rsidP="00656ABD">
      <w:pPr>
        <w:pStyle w:val="ListParagraph"/>
        <w:numPr>
          <w:ilvl w:val="1"/>
          <w:numId w:val="21"/>
        </w:numPr>
        <w:spacing w:after="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w:t>
      </w:r>
      <w:r w:rsidR="00656ABD">
        <w:rPr>
          <w:rFonts w:ascii="Arial" w:eastAsia="Calibri" w:hAnsi="Arial" w:cs="Arial"/>
        </w:rPr>
        <w:t>.</w:t>
      </w:r>
      <w:r w:rsidR="004B516E" w:rsidRPr="009F1AF9">
        <w:rPr>
          <w:rFonts w:ascii="Arial" w:eastAsia="Calibri" w:hAnsi="Arial" w:cs="Arial"/>
        </w:rPr>
        <w:t xml:space="preserve"> No changes shall be made to any employee’s gross pay, emoluments, or terms and conditions of employment without the prior consent of the council.</w:t>
      </w:r>
    </w:p>
    <w:p w14:paraId="314F385B" w14:textId="77777777" w:rsidR="00656ABD" w:rsidRPr="00656ABD" w:rsidRDefault="00656ABD" w:rsidP="00656ABD">
      <w:pPr>
        <w:spacing w:after="0"/>
        <w:rPr>
          <w:rFonts w:ascii="Arial" w:eastAsia="Calibri" w:hAnsi="Arial" w:cs="Arial"/>
        </w:rPr>
      </w:pPr>
    </w:p>
    <w:p w14:paraId="1BD5EDE1" w14:textId="77777777" w:rsidR="00E14E78" w:rsidRDefault="00E14E78" w:rsidP="00656ABD">
      <w:pPr>
        <w:pStyle w:val="ListParagraph"/>
        <w:numPr>
          <w:ilvl w:val="1"/>
          <w:numId w:val="21"/>
        </w:numPr>
        <w:spacing w:after="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EBDE3A4" w14:textId="77777777" w:rsidR="00656ABD" w:rsidRPr="00656ABD" w:rsidRDefault="00656ABD" w:rsidP="00656ABD">
      <w:pPr>
        <w:spacing w:after="0"/>
        <w:rPr>
          <w:rFonts w:ascii="Arial" w:eastAsia="Calibri" w:hAnsi="Arial" w:cs="Arial"/>
        </w:rPr>
      </w:pPr>
    </w:p>
    <w:p w14:paraId="443812B3" w14:textId="3B19CE05" w:rsidR="00016039" w:rsidRDefault="00016039" w:rsidP="00656ABD">
      <w:pPr>
        <w:pStyle w:val="ListParagraph"/>
        <w:numPr>
          <w:ilvl w:val="1"/>
          <w:numId w:val="21"/>
        </w:numPr>
        <w:spacing w:after="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27FCEBE3" w14:textId="77777777" w:rsidR="00656ABD" w:rsidRPr="00656ABD" w:rsidRDefault="00656ABD" w:rsidP="00656ABD">
      <w:pPr>
        <w:spacing w:after="0"/>
        <w:rPr>
          <w:rFonts w:ascii="Arial" w:eastAsia="Calibri" w:hAnsi="Arial" w:cs="Arial"/>
        </w:rPr>
      </w:pPr>
    </w:p>
    <w:p w14:paraId="6CDB0908" w14:textId="7EC1C474" w:rsidR="008745B8" w:rsidRPr="009F1AF9" w:rsidRDefault="009E68C5" w:rsidP="00656ABD">
      <w:pPr>
        <w:pStyle w:val="ListParagraph"/>
        <w:numPr>
          <w:ilvl w:val="1"/>
          <w:numId w:val="21"/>
        </w:numPr>
        <w:spacing w:after="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Payroll reports will be reviewed by</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656ABD" w:rsidRDefault="009E68C5" w:rsidP="009F1AF9">
      <w:pPr>
        <w:pStyle w:val="Heading1"/>
        <w:rPr>
          <w:rFonts w:ascii="Arial" w:hAnsi="Arial" w:cs="Arial"/>
          <w:color w:val="4F81BD" w:themeColor="accent1"/>
        </w:rPr>
      </w:pPr>
      <w:bookmarkStart w:id="331" w:name="_Toc165549963"/>
      <w:r w:rsidRPr="00656ABD">
        <w:rPr>
          <w:rFonts w:ascii="Arial" w:hAnsi="Arial" w:cs="Arial"/>
          <w:color w:val="4F81BD" w:themeColor="accent1"/>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2326C0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2B8ED19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656ABD">
        <w:rPr>
          <w:rFonts w:ascii="Arial" w:hAnsi="Arial" w:cs="Arial"/>
        </w:rPr>
        <w:t>Clerk/</w:t>
      </w:r>
      <w:r w:rsidRPr="009F1AF9">
        <w:rPr>
          <w:rFonts w:ascii="Arial" w:hAnsi="Arial" w:cs="Arial"/>
        </w:rPr>
        <w:t>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656ABD" w:rsidRDefault="007E6C3C" w:rsidP="009F1AF9">
      <w:pPr>
        <w:pStyle w:val="Heading1"/>
        <w:rPr>
          <w:rFonts w:ascii="Arial" w:hAnsi="Arial" w:cs="Arial"/>
          <w:color w:val="4F81BD" w:themeColor="accent1"/>
        </w:rPr>
      </w:pPr>
      <w:bookmarkStart w:id="332" w:name="_Toc165549964"/>
      <w:r w:rsidRPr="00656ABD">
        <w:rPr>
          <w:rFonts w:ascii="Arial" w:hAnsi="Arial" w:cs="Arial"/>
          <w:color w:val="4F81BD" w:themeColor="accent1"/>
        </w:rPr>
        <w:t>Income</w:t>
      </w:r>
      <w:bookmarkEnd w:id="332"/>
    </w:p>
    <w:p w14:paraId="2A55ED2D" w14:textId="5ACE328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sidR="00656ABD">
        <w:rPr>
          <w:rFonts w:ascii="Arial" w:hAnsi="Arial" w:cs="Arial"/>
        </w:rPr>
        <w:t>Clerk/</w:t>
      </w:r>
      <w:r w:rsidRPr="009F1AF9">
        <w:rPr>
          <w:rFonts w:ascii="Arial" w:hAnsi="Arial" w:cs="Arial"/>
        </w:rPr>
        <w:t>RFO.</w:t>
      </w:r>
    </w:p>
    <w:p w14:paraId="72847634" w14:textId="72F828FE"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656ABD">
        <w:rPr>
          <w:rFonts w:ascii="Arial" w:hAnsi="Arial" w:cs="Arial"/>
        </w:rPr>
        <w:t>/</w:t>
      </w:r>
      <w:r w:rsidR="00C31BB7" w:rsidRPr="009F1AF9">
        <w:rPr>
          <w:rFonts w:ascii="Arial" w:hAnsi="Arial" w:cs="Arial"/>
        </w:rPr>
        <w:t>RFO shall be responsible for the collection of all amounts due to the council.</w:t>
      </w:r>
    </w:p>
    <w:p w14:paraId="55CDABED" w14:textId="557EDFE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656ABD">
        <w:rPr>
          <w:rFonts w:ascii="Arial" w:hAnsi="Arial" w:cs="Arial"/>
        </w:rPr>
        <w:t>t</w:t>
      </w:r>
      <w:r w:rsidR="00252FF6" w:rsidRPr="009F1AF9">
        <w:rPr>
          <w:rFonts w:ascii="Arial" w:hAnsi="Arial" w:cs="Arial"/>
        </w:rPr>
        <w:t xml:space="preserve">he </w:t>
      </w:r>
      <w:r w:rsidR="00656ABD">
        <w:rPr>
          <w:rFonts w:ascii="Arial" w:hAnsi="Arial" w:cs="Arial"/>
        </w:rPr>
        <w:t>Clerk/</w:t>
      </w:r>
      <w:r w:rsidR="00252FF6" w:rsidRPr="009F1AF9">
        <w:rPr>
          <w:rFonts w:ascii="Arial" w:hAnsi="Arial" w:cs="Arial"/>
        </w:rPr>
        <w:t xml:space="preserve">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386EE22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656ABD">
        <w:rPr>
          <w:rFonts w:ascii="Arial" w:hAnsi="Arial" w:cs="Arial"/>
        </w:rPr>
        <w:t>Clerk/</w:t>
      </w:r>
      <w:r w:rsidRPr="009F1AF9">
        <w:rPr>
          <w:rFonts w:ascii="Arial" w:hAnsi="Arial" w:cs="Arial"/>
        </w:rPr>
        <w:t>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1949CC1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656ABD">
        <w:rPr>
          <w:rFonts w:ascii="Arial" w:hAnsi="Arial" w:cs="Arial"/>
        </w:rPr>
        <w:t>Clerk/</w:t>
      </w:r>
      <w:r w:rsidRPr="009F1AF9">
        <w:rPr>
          <w:rFonts w:ascii="Arial" w:hAnsi="Arial" w:cs="Arial"/>
        </w:rPr>
        <w:t xml:space="preserve">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proofErr w:type="gramStart"/>
      <w:r w:rsidRPr="009F1AF9">
        <w:rPr>
          <w:rFonts w:ascii="Arial" w:hAnsi="Arial" w:cs="Arial"/>
        </w:rPr>
        <w:t>any  repayment</w:t>
      </w:r>
      <w:proofErr w:type="gramEnd"/>
      <w:r w:rsidRPr="009F1AF9">
        <w:rPr>
          <w:rFonts w:ascii="Arial" w:hAnsi="Arial" w:cs="Arial"/>
        </w:rPr>
        <w:t xml:space="preserve">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656ABD">
        <w:rPr>
          <w:rFonts w:ascii="Arial" w:hAnsi="Arial" w:cs="Arial"/>
        </w:rPr>
        <w:t>at least annually</w:t>
      </w:r>
      <w:r w:rsidRPr="009F1AF9">
        <w:rPr>
          <w:rFonts w:ascii="Arial" w:hAnsi="Arial" w:cs="Arial"/>
        </w:rPr>
        <w:t xml:space="preserve">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656ABD" w:rsidRDefault="007E6C3C" w:rsidP="009F1AF9">
      <w:pPr>
        <w:pStyle w:val="Heading1"/>
        <w:rPr>
          <w:rFonts w:ascii="Arial" w:hAnsi="Arial" w:cs="Arial"/>
          <w:color w:val="4F81BD" w:themeColor="accent1"/>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656ABD">
        <w:rPr>
          <w:rFonts w:ascii="Arial" w:hAnsi="Arial" w:cs="Arial"/>
          <w:color w:val="4F81BD" w:themeColor="accent1"/>
        </w:rPr>
        <w:t>Payments under contracts for building or other construction works</w:t>
      </w:r>
      <w:bookmarkEnd w:id="501"/>
    </w:p>
    <w:p w14:paraId="7BD2AFBA" w14:textId="69B8F14A"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656ABD">
        <w:rPr>
          <w:rFonts w:ascii="Arial" w:hAnsi="Arial" w:cs="Arial"/>
        </w:rPr>
        <w:t>Clerk/</w:t>
      </w:r>
      <w:r w:rsidRPr="009F1AF9">
        <w:rPr>
          <w:rFonts w:ascii="Arial" w:hAnsi="Arial" w:cs="Arial"/>
        </w:rPr>
        <w:t>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D3B8F88"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656ABD">
        <w:rPr>
          <w:rFonts w:ascii="Arial" w:hAnsi="Arial" w:cs="Arial"/>
        </w:rPr>
        <w:t>/RFO</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3A343A7E" w14:textId="77777777" w:rsidR="007961CB" w:rsidRDefault="007961CB" w:rsidP="007961CB">
      <w:pPr>
        <w:pStyle w:val="ListParagraph"/>
        <w:spacing w:after="120"/>
        <w:ind w:left="851"/>
        <w:contextualSpacing w:val="0"/>
        <w:rPr>
          <w:rFonts w:ascii="Arial" w:hAnsi="Arial" w:cs="Arial"/>
        </w:rPr>
      </w:pPr>
    </w:p>
    <w:p w14:paraId="1E9C9B0E" w14:textId="77777777" w:rsidR="007961CB" w:rsidRDefault="007961CB" w:rsidP="007961CB">
      <w:pPr>
        <w:pStyle w:val="ListParagraph"/>
        <w:spacing w:after="120"/>
        <w:ind w:left="851"/>
        <w:contextualSpacing w:val="0"/>
        <w:rPr>
          <w:rFonts w:ascii="Arial" w:hAnsi="Arial" w:cs="Arial"/>
        </w:rPr>
      </w:pPr>
    </w:p>
    <w:p w14:paraId="7D5BB7E0" w14:textId="77777777" w:rsidR="007961CB" w:rsidRPr="009F1AF9" w:rsidRDefault="007961CB" w:rsidP="007961CB">
      <w:pPr>
        <w:pStyle w:val="ListParagraph"/>
        <w:spacing w:after="120"/>
        <w:ind w:left="851"/>
        <w:contextualSpacing w:val="0"/>
        <w:rPr>
          <w:rFonts w:ascii="Arial" w:hAnsi="Arial" w:cs="Arial"/>
        </w:rPr>
      </w:pPr>
    </w:p>
    <w:p w14:paraId="1860F63E" w14:textId="6AAF0F2F" w:rsidR="007E6C3C" w:rsidRPr="00656ABD" w:rsidRDefault="007E6C3C" w:rsidP="009F1AF9">
      <w:pPr>
        <w:pStyle w:val="Heading1"/>
        <w:rPr>
          <w:rFonts w:ascii="Arial" w:hAnsi="Arial" w:cs="Arial"/>
          <w:color w:val="4F81BD" w:themeColor="accent1"/>
        </w:rPr>
      </w:pPr>
      <w:bookmarkStart w:id="502" w:name="_Toc165549966"/>
      <w:r w:rsidRPr="00656ABD">
        <w:rPr>
          <w:rFonts w:ascii="Arial" w:hAnsi="Arial" w:cs="Arial"/>
          <w:color w:val="4F81BD" w:themeColor="accent1"/>
        </w:rPr>
        <w:lastRenderedPageBreak/>
        <w:t>Stores and equipment</w:t>
      </w:r>
      <w:bookmarkEnd w:id="502"/>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C50EE2" w:rsidRDefault="007E6C3C" w:rsidP="009F1AF9">
      <w:pPr>
        <w:pStyle w:val="Heading1"/>
        <w:rPr>
          <w:rFonts w:ascii="Arial" w:hAnsi="Arial" w:cs="Arial"/>
          <w:color w:val="4F81BD" w:themeColor="accent1"/>
        </w:rPr>
      </w:pPr>
      <w:bookmarkStart w:id="503" w:name="_Toc165549967"/>
      <w:r w:rsidRPr="00C50EE2">
        <w:rPr>
          <w:rFonts w:ascii="Arial" w:hAnsi="Arial" w:cs="Arial"/>
          <w:color w:val="4F81BD" w:themeColor="accent1"/>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11749129"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50EE2">
        <w:rPr>
          <w:rFonts w:ascii="Arial" w:hAnsi="Arial" w:cs="Arial"/>
        </w:rPr>
        <w:t>Clerk/</w:t>
      </w:r>
      <w:r w:rsidRPr="009F1AF9">
        <w:rPr>
          <w:rFonts w:ascii="Arial" w:hAnsi="Arial" w:cs="Arial"/>
        </w:rPr>
        <w:t xml:space="preserve">RFO shall ensure </w:t>
      </w:r>
      <w:r w:rsidR="00CF57AE" w:rsidRPr="009F1AF9">
        <w:rPr>
          <w:rFonts w:ascii="Arial" w:hAnsi="Arial" w:cs="Arial"/>
        </w:rPr>
        <w:t>that an appropriate and accurate Register of Assets and Investments is kept up to date</w:t>
      </w:r>
      <w:r w:rsidR="00C50EE2">
        <w:rPr>
          <w:rFonts w:ascii="Arial" w:hAnsi="Arial" w:cs="Arial"/>
        </w:rPr>
        <w:t>.</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228EB87"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50EE2">
        <w:rPr>
          <w:rFonts w:ascii="Arial" w:hAnsi="Arial" w:cs="Arial"/>
        </w:rPr>
        <w:t>250</w:t>
      </w:r>
      <w:r w:rsidRPr="00670509">
        <w:rPr>
          <w:rFonts w:ascii="Arial" w:hAnsi="Arial" w:cs="Arial"/>
        </w:rPr>
        <w:t>].  In each case a written report shall be provided to council with a full business case.</w:t>
      </w:r>
      <w:r w:rsidR="007E2314" w:rsidRPr="00670509">
        <w:rPr>
          <w:rFonts w:ascii="Arial" w:hAnsi="Arial" w:cs="Arial"/>
        </w:rPr>
        <w:t xml:space="preserve"> </w:t>
      </w:r>
    </w:p>
    <w:p w14:paraId="48B061A6" w14:textId="63021A1B" w:rsidR="007E6C3C" w:rsidRPr="00C50EE2" w:rsidRDefault="007E6C3C" w:rsidP="009F1AF9">
      <w:pPr>
        <w:pStyle w:val="Heading1"/>
        <w:rPr>
          <w:rFonts w:ascii="Arial" w:hAnsi="Arial" w:cs="Arial"/>
          <w:color w:val="4F81BD" w:themeColor="accent1"/>
        </w:rPr>
      </w:pPr>
      <w:bookmarkStart w:id="505" w:name="_Toc165549968"/>
      <w:r w:rsidRPr="00C50EE2">
        <w:rPr>
          <w:rFonts w:ascii="Arial" w:hAnsi="Arial" w:cs="Arial"/>
          <w:color w:val="4F81BD" w:themeColor="accent1"/>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6046013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of all new risks, properties or vehicles which require to be insured and of any alterations affecting existing insurances.</w:t>
      </w:r>
    </w:p>
    <w:p w14:paraId="298EB3D9" w14:textId="2E9E951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50EE2">
        <w:rPr>
          <w:rFonts w:ascii="Arial" w:hAnsi="Arial" w:cs="Arial"/>
        </w:rPr>
        <w:t>Clerk/</w:t>
      </w:r>
      <w:r w:rsidRPr="009F1AF9">
        <w:rPr>
          <w:rFonts w:ascii="Arial" w:hAnsi="Arial" w:cs="Arial"/>
        </w:rPr>
        <w:t>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proofErr w:type="spellStart"/>
      <w:r w:rsidRPr="009F1AF9">
        <w:rPr>
          <w:rFonts w:ascii="Arial" w:hAnsi="Arial" w:cs="Arial"/>
        </w:rPr>
        <w:t>counci</w:t>
      </w:r>
      <w:proofErr w:type="spellEnd"/>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w:t>
      </w:r>
      <w:r w:rsidR="00C50EE2">
        <w:rPr>
          <w:rFonts w:ascii="Arial" w:hAnsi="Arial" w:cs="Arial"/>
        </w:rPr>
        <w:t>Clerk/</w:t>
      </w:r>
      <w:r w:rsidR="00A6421B" w:rsidRPr="009F1AF9">
        <w:rPr>
          <w:rFonts w:ascii="Arial" w:hAnsi="Arial" w:cs="Arial"/>
        </w:rPr>
        <w:t xml:space="preserve">RFO shall </w:t>
      </w:r>
      <w:r w:rsidR="00D405E4" w:rsidRPr="009F1AF9">
        <w:rPr>
          <w:rFonts w:ascii="Arial" w:hAnsi="Arial" w:cs="Arial"/>
        </w:rPr>
        <w:t xml:space="preserve">negotiate all claims on the council's insurers </w:t>
      </w:r>
    </w:p>
    <w:p w14:paraId="76E3288A" w14:textId="3A5603F1" w:rsidR="007E6C3C" w:rsidRPr="00C50EE2" w:rsidRDefault="007E6C3C" w:rsidP="00C50EE2">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w:t>
      </w:r>
    </w:p>
    <w:p w14:paraId="4EEB8D1A" w14:textId="374AECFB" w:rsidR="007E6C3C" w:rsidRPr="00C50EE2" w:rsidRDefault="007E6C3C" w:rsidP="009F1AF9">
      <w:pPr>
        <w:pStyle w:val="Heading1"/>
        <w:rPr>
          <w:rFonts w:ascii="Arial" w:hAnsi="Arial" w:cs="Arial"/>
          <w:color w:val="4F81BD" w:themeColor="accent1"/>
        </w:rPr>
      </w:pPr>
      <w:bookmarkStart w:id="506" w:name="_Toc165549970"/>
      <w:r w:rsidRPr="00C50EE2">
        <w:rPr>
          <w:rFonts w:ascii="Arial" w:hAnsi="Arial" w:cs="Arial"/>
          <w:color w:val="4F81BD" w:themeColor="accent1"/>
        </w:rPr>
        <w:t>Suspension and revision of Financial Regulations</w:t>
      </w:r>
      <w:bookmarkEnd w:id="506"/>
    </w:p>
    <w:p w14:paraId="48E507C1" w14:textId="3F7BFD84"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00C50EE2" w:rsidRPr="009F1AF9">
        <w:rPr>
          <w:rFonts w:ascii="Arial" w:hAnsi="Arial" w:cs="Arial"/>
        </w:rPr>
        <w:t>annually and</w:t>
      </w:r>
      <w:r w:rsidR="00E43BB2" w:rsidRPr="009F1AF9">
        <w:rPr>
          <w:rFonts w:ascii="Arial" w:hAnsi="Arial" w:cs="Arial"/>
        </w:rPr>
        <w:t xml:space="preserve"> following any change of clerk</w:t>
      </w:r>
      <w:r w:rsidR="00C50EE2">
        <w:rPr>
          <w:rFonts w:ascii="Arial" w:hAnsi="Arial" w:cs="Arial"/>
        </w:rPr>
        <w:t>/</w:t>
      </w:r>
      <w:r w:rsidR="00E43BB2" w:rsidRPr="009F1AF9">
        <w:rPr>
          <w:rFonts w:ascii="Arial" w:hAnsi="Arial" w:cs="Arial"/>
        </w:rPr>
        <w:t xml:space="preserve">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lastRenderedPageBreak/>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02DC027E" w14:textId="2C5A94CC" w:rsidR="001F3A61" w:rsidRPr="00C50EE2" w:rsidRDefault="001F3A61" w:rsidP="00C50EE2">
      <w:pPr>
        <w:rPr>
          <w:rFonts w:ascii="Arial" w:hAnsi="Arial" w:cs="Arial"/>
          <w:b/>
          <w:color w:val="4F81BD" w:themeColor="accent1"/>
        </w:rPr>
      </w:pPr>
      <w:bookmarkStart w:id="508" w:name="_Toc164085319"/>
      <w:bookmarkStart w:id="509" w:name="_Toc165549971"/>
      <w:r w:rsidRPr="00C50EE2">
        <w:rPr>
          <w:rFonts w:ascii="Arial" w:hAnsi="Arial" w:cs="Arial"/>
          <w:color w:val="4F81BD" w:themeColor="accent1"/>
        </w:rPr>
        <w:t>Appendix</w:t>
      </w:r>
      <w:r w:rsidR="009C1F16" w:rsidRPr="00C50EE2">
        <w:rPr>
          <w:rFonts w:ascii="Arial" w:hAnsi="Arial" w:cs="Arial"/>
          <w:color w:val="4F81BD" w:themeColor="accent1"/>
        </w:rPr>
        <w:t xml:space="preserve"> 1</w:t>
      </w:r>
      <w:r w:rsidRPr="00C50EE2">
        <w:rPr>
          <w:rFonts w:ascii="Arial" w:hAnsi="Arial" w:cs="Arial"/>
          <w:color w:val="4F81BD" w:themeColor="accent1"/>
        </w:rPr>
        <w:t xml:space="preserve"> - Tender process</w:t>
      </w:r>
      <w:bookmarkEnd w:id="508"/>
      <w:bookmarkEnd w:id="509"/>
      <w:r w:rsidRPr="00C50EE2">
        <w:rPr>
          <w:rFonts w:ascii="Arial" w:hAnsi="Arial" w:cs="Arial"/>
          <w:color w:val="4F81BD" w:themeColor="accent1"/>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782C7E0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w:t>
      </w:r>
      <w:r w:rsidR="00C50EE2" w:rsidRPr="00C50EE2">
        <w:rPr>
          <w:rFonts w:ascii="Arial" w:hAnsi="Arial" w:cs="Arial"/>
          <w:color w:val="4F81BD" w:themeColor="accent1"/>
        </w:rPr>
        <w:t>Tiffield &amp; Caldecote Parish Council Policy 9</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459A" w14:textId="77777777" w:rsidR="009221F3" w:rsidRDefault="009221F3" w:rsidP="00225AAB">
      <w:r>
        <w:separator/>
      </w:r>
    </w:p>
  </w:endnote>
  <w:endnote w:type="continuationSeparator" w:id="0">
    <w:p w14:paraId="7B2EF336" w14:textId="77777777" w:rsidR="009221F3" w:rsidRDefault="009221F3" w:rsidP="00225AAB">
      <w:r>
        <w:continuationSeparator/>
      </w:r>
    </w:p>
  </w:endnote>
  <w:endnote w:type="continuationNotice" w:id="1">
    <w:p w14:paraId="43049EB5" w14:textId="77777777" w:rsidR="009221F3" w:rsidRDefault="00922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20E6" w14:textId="77777777" w:rsidR="009221F3" w:rsidRDefault="009221F3" w:rsidP="00225AAB">
      <w:r>
        <w:separator/>
      </w:r>
    </w:p>
  </w:footnote>
  <w:footnote w:type="continuationSeparator" w:id="0">
    <w:p w14:paraId="280A03D7" w14:textId="77777777" w:rsidR="009221F3" w:rsidRDefault="009221F3" w:rsidP="00225AAB">
      <w:r>
        <w:continuationSeparator/>
      </w:r>
    </w:p>
  </w:footnote>
  <w:footnote w:type="continuationNotice" w:id="1">
    <w:p w14:paraId="3794D25A" w14:textId="77777777" w:rsidR="009221F3" w:rsidRDefault="009221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0663"/>
    <w:rsid w:val="00264DE6"/>
    <w:rsid w:val="00264E90"/>
    <w:rsid w:val="002651A6"/>
    <w:rsid w:val="00265BFD"/>
    <w:rsid w:val="002661F4"/>
    <w:rsid w:val="00266D87"/>
    <w:rsid w:val="002723A4"/>
    <w:rsid w:val="002727AB"/>
    <w:rsid w:val="00272D0C"/>
    <w:rsid w:val="00273ADF"/>
    <w:rsid w:val="002772E4"/>
    <w:rsid w:val="00282839"/>
    <w:rsid w:val="00282C29"/>
    <w:rsid w:val="002852E7"/>
    <w:rsid w:val="0028656E"/>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1AD1"/>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5D3B"/>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3475"/>
    <w:rsid w:val="00607E5D"/>
    <w:rsid w:val="006101DE"/>
    <w:rsid w:val="0061222B"/>
    <w:rsid w:val="0061232F"/>
    <w:rsid w:val="00623238"/>
    <w:rsid w:val="00636D1C"/>
    <w:rsid w:val="00641DC7"/>
    <w:rsid w:val="00646402"/>
    <w:rsid w:val="00655805"/>
    <w:rsid w:val="006568FD"/>
    <w:rsid w:val="00656ABD"/>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1CB"/>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9B1"/>
    <w:rsid w:val="00901A21"/>
    <w:rsid w:val="0090242D"/>
    <w:rsid w:val="00904756"/>
    <w:rsid w:val="00905BC2"/>
    <w:rsid w:val="00906819"/>
    <w:rsid w:val="0091022B"/>
    <w:rsid w:val="00911340"/>
    <w:rsid w:val="009221F3"/>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9F78BD"/>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1F63"/>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A7199"/>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0EE2"/>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57F"/>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5B8D"/>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SharedWithUsers xmlns="f0a8d02b-2d38-4fe2-ab13-eb735b152d2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4cd3aac68aff17b9e3edf444f71ea9cb">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b62e3e8deff50481a0dbd01a26becca5"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1C496628-27E3-4EB3-9383-BA7320FC0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5097</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Andrew Tennet</cp:lastModifiedBy>
  <cp:revision>4</cp:revision>
  <cp:lastPrinted>2026-06-17T10:29:00Z</cp:lastPrinted>
  <dcterms:created xsi:type="dcterms:W3CDTF">2026-05-29T13:52:00Z</dcterms:created>
  <dcterms:modified xsi:type="dcterms:W3CDTF">2026-06-19T14:33:00Z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MediaServiceImageTags">
    <vt:lpwstr/>
  </property>
</Properties>
</file>