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5D18F" w14:textId="22F118CE" w:rsidR="0089786E" w:rsidRPr="0089786E" w:rsidRDefault="0089786E" w:rsidP="0089786E">
      <w:pPr>
        <w:rPr>
          <w:sz w:val="28"/>
          <w:szCs w:val="28"/>
        </w:rPr>
      </w:pPr>
      <w:r w:rsidRPr="00EC5913">
        <w:rPr>
          <w:sz w:val="28"/>
          <w:szCs w:val="28"/>
        </w:rPr>
        <w:t xml:space="preserve">Response from Tiffield Parish Council to </w:t>
      </w:r>
      <w:bookmarkStart w:id="0" w:name="_Hlk54042786"/>
      <w:r w:rsidRPr="00EC5913">
        <w:rPr>
          <w:sz w:val="28"/>
          <w:szCs w:val="28"/>
        </w:rPr>
        <w:t xml:space="preserve">Application No.: </w:t>
      </w:r>
      <w:bookmarkEnd w:id="0"/>
      <w:r w:rsidRPr="0089786E">
        <w:rPr>
          <w:sz w:val="28"/>
          <w:szCs w:val="28"/>
        </w:rPr>
        <w:t>WNS/2021/1819/EIA</w:t>
      </w:r>
    </w:p>
    <w:p w14:paraId="09C3D4B9" w14:textId="57360CF0" w:rsidR="0089786E" w:rsidRPr="0089786E" w:rsidRDefault="0089786E" w:rsidP="0089786E">
      <w:pPr>
        <w:rPr>
          <w:rFonts w:cstheme="minorHAnsi"/>
          <w:b/>
          <w:bCs/>
          <w:sz w:val="24"/>
          <w:szCs w:val="24"/>
        </w:rPr>
      </w:pPr>
      <w:r w:rsidRPr="0089786E">
        <w:rPr>
          <w:rFonts w:cstheme="minorHAnsi"/>
          <w:b/>
          <w:bCs/>
          <w:sz w:val="24"/>
          <w:szCs w:val="24"/>
        </w:rPr>
        <w:t xml:space="preserve">Land North of The Bell Plantation Watling Street Towcester. Hybrid planning application comprising of: </w:t>
      </w:r>
    </w:p>
    <w:p w14:paraId="38C46632" w14:textId="77777777" w:rsidR="0089786E" w:rsidRPr="0089786E" w:rsidRDefault="0089786E" w:rsidP="0089786E">
      <w:pPr>
        <w:rPr>
          <w:rFonts w:cstheme="minorHAnsi"/>
          <w:b/>
          <w:bCs/>
          <w:sz w:val="24"/>
          <w:szCs w:val="24"/>
        </w:rPr>
      </w:pPr>
      <w:r w:rsidRPr="0089786E">
        <w:rPr>
          <w:rFonts w:cstheme="minorHAnsi"/>
          <w:b/>
          <w:bCs/>
          <w:sz w:val="24"/>
          <w:szCs w:val="24"/>
        </w:rPr>
        <w:t xml:space="preserve">Part A: Full planning permission for a new roundabout access from the A5; internal spine road, creation of development plots with associated earthworks and plateauing; delivery of plateaus and access for Towcester Town Football Club (TTFC); site-wide structural landscaping and infrastructure; and a single warehouse (Use Class B8) and ancillary office, with associated access, hardstanding, landscaping, parking and supporting infrastructure. </w:t>
      </w:r>
    </w:p>
    <w:p w14:paraId="38851A2E" w14:textId="4F9B3F62" w:rsidR="00C26551" w:rsidRPr="0089786E" w:rsidRDefault="0089786E" w:rsidP="0089786E">
      <w:pPr>
        <w:rPr>
          <w:rFonts w:cstheme="minorHAnsi"/>
          <w:b/>
          <w:bCs/>
          <w:sz w:val="24"/>
          <w:szCs w:val="24"/>
        </w:rPr>
      </w:pPr>
      <w:r w:rsidRPr="0089786E">
        <w:rPr>
          <w:rFonts w:cstheme="minorHAnsi"/>
          <w:b/>
          <w:bCs/>
          <w:sz w:val="24"/>
          <w:szCs w:val="24"/>
        </w:rPr>
        <w:t>Part B: Outline planning permission with all matters reserved for the development of TTFC and employment floorspace falling within Use Classes B2 and B8, with ancillary office space on the development plots; as established through Part A of this application.</w:t>
      </w:r>
    </w:p>
    <w:p w14:paraId="7C5E9BBA" w14:textId="1913B0E2" w:rsidR="0089786E" w:rsidRPr="0089786E" w:rsidRDefault="0089786E" w:rsidP="00152268">
      <w:pPr>
        <w:pBdr>
          <w:top w:val="single" w:sz="4" w:space="1" w:color="auto"/>
          <w:left w:val="single" w:sz="4" w:space="4" w:color="auto"/>
          <w:bottom w:val="single" w:sz="4" w:space="1" w:color="auto"/>
          <w:right w:val="single" w:sz="4" w:space="4" w:color="auto"/>
        </w:pBdr>
        <w:rPr>
          <w:rFonts w:cstheme="minorHAnsi"/>
          <w:sz w:val="24"/>
          <w:szCs w:val="24"/>
        </w:rPr>
      </w:pPr>
      <w:r w:rsidRPr="0089786E">
        <w:rPr>
          <w:rFonts w:cstheme="minorHAnsi"/>
          <w:sz w:val="24"/>
          <w:szCs w:val="24"/>
        </w:rPr>
        <w:t xml:space="preserve">FAO: </w:t>
      </w:r>
      <w:r w:rsidR="008403DA" w:rsidRPr="008403DA">
        <w:rPr>
          <w:rFonts w:cstheme="minorHAnsi"/>
          <w:sz w:val="24"/>
          <w:szCs w:val="24"/>
        </w:rPr>
        <w:t>Daniel Callis</w:t>
      </w:r>
      <w:r w:rsidRPr="0089786E">
        <w:rPr>
          <w:rFonts w:cstheme="minorHAnsi"/>
          <w:sz w:val="24"/>
          <w:szCs w:val="24"/>
        </w:rPr>
        <w:t>, Case Officer and J. Newton</w:t>
      </w:r>
      <w:r w:rsidR="00271F34">
        <w:rPr>
          <w:rFonts w:cstheme="minorHAnsi"/>
          <w:sz w:val="24"/>
          <w:szCs w:val="24"/>
        </w:rPr>
        <w:t xml:space="preserve">, </w:t>
      </w:r>
      <w:r w:rsidRPr="0089786E">
        <w:rPr>
          <w:rFonts w:cstheme="minorHAnsi"/>
          <w:sz w:val="24"/>
          <w:szCs w:val="24"/>
        </w:rPr>
        <w:t xml:space="preserve">Assistant Director </w:t>
      </w:r>
      <w:r w:rsidR="00271F34">
        <w:rPr>
          <w:rFonts w:cstheme="minorHAnsi"/>
          <w:sz w:val="24"/>
          <w:szCs w:val="24"/>
        </w:rPr>
        <w:t>,</w:t>
      </w:r>
      <w:r w:rsidRPr="0089786E">
        <w:rPr>
          <w:rFonts w:cstheme="minorHAnsi"/>
          <w:sz w:val="24"/>
          <w:szCs w:val="24"/>
        </w:rPr>
        <w:t>Planning and Economy</w:t>
      </w:r>
      <w:r w:rsidRPr="0089786E">
        <w:rPr>
          <w:rFonts w:cstheme="minorHAnsi"/>
          <w:b/>
          <w:bCs/>
          <w:sz w:val="24"/>
          <w:szCs w:val="24"/>
        </w:rPr>
        <w:t xml:space="preserve"> </w:t>
      </w:r>
      <w:r w:rsidRPr="00152268">
        <w:rPr>
          <w:rFonts w:cstheme="minorHAnsi"/>
          <w:sz w:val="24"/>
          <w:szCs w:val="24"/>
        </w:rPr>
        <w:t>and Members of the Strategic Planning Committee</w:t>
      </w:r>
      <w:r w:rsidRPr="0089786E">
        <w:rPr>
          <w:rFonts w:cstheme="minorHAnsi"/>
          <w:b/>
          <w:bCs/>
          <w:sz w:val="24"/>
          <w:szCs w:val="24"/>
        </w:rPr>
        <w:t xml:space="preserve">: </w:t>
      </w:r>
      <w:r w:rsidRPr="0089786E">
        <w:rPr>
          <w:rFonts w:cstheme="minorHAnsi"/>
          <w:sz w:val="24"/>
          <w:szCs w:val="24"/>
        </w:rPr>
        <w:t>Councillor Phil Bignell (Chair), Councillor David James (Vice-Chair)</w:t>
      </w:r>
      <w:r>
        <w:rPr>
          <w:rFonts w:cstheme="minorHAnsi"/>
          <w:sz w:val="24"/>
          <w:szCs w:val="24"/>
        </w:rPr>
        <w:t xml:space="preserve">, </w:t>
      </w:r>
      <w:r w:rsidRPr="0089786E">
        <w:rPr>
          <w:rFonts w:cstheme="minorHAnsi"/>
          <w:sz w:val="24"/>
          <w:szCs w:val="24"/>
        </w:rPr>
        <w:t>Councillor Penelope Flavell</w:t>
      </w:r>
      <w:r>
        <w:rPr>
          <w:rFonts w:cstheme="minorHAnsi"/>
          <w:sz w:val="24"/>
          <w:szCs w:val="24"/>
        </w:rPr>
        <w:t xml:space="preserve">, </w:t>
      </w:r>
      <w:r w:rsidRPr="0089786E">
        <w:rPr>
          <w:rFonts w:cstheme="minorHAnsi"/>
          <w:sz w:val="24"/>
          <w:szCs w:val="24"/>
        </w:rPr>
        <w:t>Councillor Andre Gonzalez De Savage</w:t>
      </w:r>
      <w:r>
        <w:rPr>
          <w:rFonts w:cstheme="minorHAnsi"/>
          <w:sz w:val="24"/>
          <w:szCs w:val="24"/>
        </w:rPr>
        <w:t>,</w:t>
      </w:r>
      <w:r w:rsidRPr="0089786E">
        <w:rPr>
          <w:rFonts w:cstheme="minorHAnsi"/>
          <w:sz w:val="24"/>
          <w:szCs w:val="24"/>
        </w:rPr>
        <w:t xml:space="preserve"> Councillor Enam Haque</w:t>
      </w:r>
      <w:r>
        <w:rPr>
          <w:rFonts w:cstheme="minorHAnsi"/>
          <w:sz w:val="24"/>
          <w:szCs w:val="24"/>
        </w:rPr>
        <w:t xml:space="preserve">, </w:t>
      </w:r>
      <w:r w:rsidRPr="0089786E">
        <w:rPr>
          <w:rFonts w:cstheme="minorHAnsi"/>
          <w:sz w:val="24"/>
          <w:szCs w:val="24"/>
        </w:rPr>
        <w:t>Councillor Jonathan Harris</w:t>
      </w:r>
      <w:r>
        <w:rPr>
          <w:rFonts w:cstheme="minorHAnsi"/>
          <w:sz w:val="24"/>
          <w:szCs w:val="24"/>
        </w:rPr>
        <w:t>,</w:t>
      </w:r>
      <w:r w:rsidRPr="0089786E">
        <w:rPr>
          <w:rFonts w:cstheme="minorHAnsi"/>
          <w:sz w:val="24"/>
          <w:szCs w:val="24"/>
        </w:rPr>
        <w:t xml:space="preserve"> Councillor Rosie Herring</w:t>
      </w:r>
      <w:r>
        <w:rPr>
          <w:rFonts w:cstheme="minorHAnsi"/>
          <w:sz w:val="24"/>
          <w:szCs w:val="24"/>
        </w:rPr>
        <w:t>,</w:t>
      </w:r>
      <w:r w:rsidRPr="0089786E">
        <w:rPr>
          <w:rFonts w:cstheme="minorHAnsi"/>
          <w:sz w:val="24"/>
          <w:szCs w:val="24"/>
        </w:rPr>
        <w:t xml:space="preserve"> Councillor Stephen Hibbert</w:t>
      </w:r>
      <w:r w:rsidR="00152268">
        <w:rPr>
          <w:rFonts w:cstheme="minorHAnsi"/>
          <w:sz w:val="24"/>
          <w:szCs w:val="24"/>
        </w:rPr>
        <w:t>,</w:t>
      </w:r>
      <w:r w:rsidRPr="0089786E">
        <w:rPr>
          <w:rFonts w:cstheme="minorHAnsi"/>
          <w:sz w:val="24"/>
          <w:szCs w:val="24"/>
        </w:rPr>
        <w:t xml:space="preserve"> Councillor James Hill</w:t>
      </w:r>
      <w:r w:rsidR="00152268">
        <w:rPr>
          <w:rFonts w:cstheme="minorHAnsi"/>
          <w:sz w:val="24"/>
          <w:szCs w:val="24"/>
        </w:rPr>
        <w:t>,</w:t>
      </w:r>
      <w:r w:rsidRPr="0089786E">
        <w:rPr>
          <w:rFonts w:cstheme="minorHAnsi"/>
          <w:sz w:val="24"/>
          <w:szCs w:val="24"/>
        </w:rPr>
        <w:t xml:space="preserve"> Councillor Paul Joyce</w:t>
      </w:r>
      <w:r w:rsidR="00152268">
        <w:rPr>
          <w:rFonts w:cstheme="minorHAnsi"/>
          <w:sz w:val="24"/>
          <w:szCs w:val="24"/>
        </w:rPr>
        <w:t>,</w:t>
      </w:r>
      <w:r w:rsidRPr="0089786E">
        <w:rPr>
          <w:rFonts w:cstheme="minorHAnsi"/>
          <w:sz w:val="24"/>
          <w:szCs w:val="24"/>
        </w:rPr>
        <w:t xml:space="preserve"> Councillor Charles Manners</w:t>
      </w:r>
      <w:r w:rsidR="00152268">
        <w:rPr>
          <w:rFonts w:cstheme="minorHAnsi"/>
          <w:sz w:val="24"/>
          <w:szCs w:val="24"/>
        </w:rPr>
        <w:t>,</w:t>
      </w:r>
      <w:r w:rsidRPr="0089786E">
        <w:rPr>
          <w:rFonts w:cstheme="minorHAnsi"/>
          <w:sz w:val="24"/>
          <w:szCs w:val="24"/>
        </w:rPr>
        <w:t xml:space="preserve"> Councillor Jake Roberts</w:t>
      </w:r>
      <w:r w:rsidR="00152268">
        <w:rPr>
          <w:rFonts w:cstheme="minorHAnsi"/>
          <w:sz w:val="24"/>
          <w:szCs w:val="24"/>
        </w:rPr>
        <w:t>,</w:t>
      </w:r>
      <w:r w:rsidRPr="0089786E">
        <w:rPr>
          <w:rFonts w:cstheme="minorHAnsi"/>
          <w:sz w:val="24"/>
          <w:szCs w:val="24"/>
        </w:rPr>
        <w:t xml:space="preserve"> Councillor John Shephard</w:t>
      </w:r>
      <w:r w:rsidR="00152268">
        <w:rPr>
          <w:rFonts w:cstheme="minorHAnsi"/>
          <w:sz w:val="24"/>
          <w:szCs w:val="24"/>
        </w:rPr>
        <w:t>.</w:t>
      </w:r>
      <w:r w:rsidRPr="0089786E">
        <w:rPr>
          <w:rFonts w:cstheme="minorHAnsi"/>
          <w:sz w:val="24"/>
          <w:szCs w:val="24"/>
        </w:rPr>
        <w:t xml:space="preserve"> </w:t>
      </w:r>
    </w:p>
    <w:p w14:paraId="7CC14CA6" w14:textId="77777777" w:rsidR="00D76D82" w:rsidRDefault="00D76D82" w:rsidP="00D76D82">
      <w:pPr>
        <w:rPr>
          <w:rFonts w:eastAsia="Times New Roman"/>
          <w:b/>
          <w:bCs/>
          <w:sz w:val="24"/>
          <w:szCs w:val="24"/>
        </w:rPr>
      </w:pPr>
      <w:r w:rsidRPr="00EC5913">
        <w:rPr>
          <w:rFonts w:eastAsia="Times New Roman"/>
          <w:b/>
          <w:bCs/>
          <w:sz w:val="24"/>
          <w:szCs w:val="24"/>
        </w:rPr>
        <w:t>Summary</w:t>
      </w:r>
      <w:r>
        <w:rPr>
          <w:rFonts w:eastAsia="Times New Roman"/>
          <w:b/>
          <w:bCs/>
          <w:sz w:val="24"/>
          <w:szCs w:val="24"/>
        </w:rPr>
        <w:t xml:space="preserve"> of objections</w:t>
      </w:r>
    </w:p>
    <w:p w14:paraId="1EA682E1" w14:textId="2A97764B" w:rsidR="00D76D82" w:rsidRDefault="00D76D82" w:rsidP="00D76D82">
      <w:pPr>
        <w:rPr>
          <w:rFonts w:eastAsia="Times New Roman"/>
          <w:sz w:val="24"/>
          <w:szCs w:val="24"/>
        </w:rPr>
      </w:pPr>
      <w:r w:rsidRPr="00CD7888">
        <w:rPr>
          <w:rFonts w:eastAsia="Times New Roman"/>
          <w:sz w:val="24"/>
          <w:szCs w:val="24"/>
        </w:rPr>
        <w:t>A full explanation and basis for each objection is to be found in the main body of this letter.</w:t>
      </w:r>
      <w:r w:rsidR="002E57B5">
        <w:rPr>
          <w:rFonts w:eastAsia="Times New Roman"/>
          <w:sz w:val="24"/>
          <w:szCs w:val="24"/>
        </w:rPr>
        <w:t xml:space="preserve"> Foe simplicity we refer to this application as being for the ‘Bell Plantation’ site</w:t>
      </w:r>
      <w:r w:rsidR="00373B45">
        <w:rPr>
          <w:rFonts w:eastAsia="Times New Roman"/>
          <w:sz w:val="24"/>
          <w:szCs w:val="24"/>
        </w:rPr>
        <w:t>.</w:t>
      </w:r>
      <w:r w:rsidR="00EB2AC6">
        <w:rPr>
          <w:rFonts w:eastAsia="Times New Roman"/>
          <w:sz w:val="24"/>
          <w:szCs w:val="24"/>
        </w:rPr>
        <w:t xml:space="preserve"> Our</w:t>
      </w:r>
      <w:r w:rsidRPr="00CD7888">
        <w:rPr>
          <w:rFonts w:eastAsia="Times New Roman"/>
          <w:sz w:val="24"/>
          <w:szCs w:val="24"/>
        </w:rPr>
        <w:t xml:space="preserve"> object</w:t>
      </w:r>
      <w:r w:rsidR="00EB2AC6">
        <w:rPr>
          <w:rFonts w:eastAsia="Times New Roman"/>
          <w:sz w:val="24"/>
          <w:szCs w:val="24"/>
        </w:rPr>
        <w:t>ions are</w:t>
      </w:r>
      <w:r w:rsidR="006A6FC1">
        <w:rPr>
          <w:rFonts w:eastAsia="Times New Roman"/>
          <w:sz w:val="24"/>
          <w:szCs w:val="24"/>
        </w:rPr>
        <w:t xml:space="preserve"> set out in each of the sections below</w:t>
      </w:r>
      <w:r w:rsidRPr="00CD7888">
        <w:rPr>
          <w:rFonts w:eastAsia="Times New Roman"/>
          <w:sz w:val="24"/>
          <w:szCs w:val="24"/>
        </w:rPr>
        <w:t>:</w:t>
      </w:r>
    </w:p>
    <w:p w14:paraId="43F8ED70" w14:textId="0FA1D565" w:rsidR="006A6FC1" w:rsidRPr="006A6FC1" w:rsidRDefault="006A6FC1" w:rsidP="007F6D23">
      <w:pPr>
        <w:spacing w:after="0"/>
        <w:rPr>
          <w:b/>
          <w:bCs/>
          <w:sz w:val="24"/>
          <w:szCs w:val="24"/>
        </w:rPr>
      </w:pPr>
      <w:r w:rsidRPr="00747441">
        <w:rPr>
          <w:b/>
          <w:bCs/>
          <w:sz w:val="24"/>
          <w:szCs w:val="24"/>
        </w:rPr>
        <w:t>1.</w:t>
      </w:r>
      <w:r>
        <w:rPr>
          <w:b/>
          <w:bCs/>
          <w:sz w:val="24"/>
          <w:szCs w:val="24"/>
        </w:rPr>
        <w:t xml:space="preserve"> </w:t>
      </w:r>
      <w:r w:rsidRPr="00747441">
        <w:rPr>
          <w:b/>
          <w:bCs/>
          <w:sz w:val="24"/>
          <w:szCs w:val="24"/>
        </w:rPr>
        <w:t>‘Major’ and conjoined developments.</w:t>
      </w:r>
      <w:r w:rsidR="00EB2AC6">
        <w:rPr>
          <w:b/>
          <w:bCs/>
          <w:sz w:val="24"/>
          <w:szCs w:val="24"/>
        </w:rPr>
        <w:t xml:space="preserve"> </w:t>
      </w:r>
      <w:r w:rsidR="00EB2AC6">
        <w:rPr>
          <w:rFonts w:eastAsia="Times New Roman"/>
          <w:sz w:val="24"/>
          <w:szCs w:val="24"/>
        </w:rPr>
        <w:t>W</w:t>
      </w:r>
      <w:r w:rsidR="00EB2AC6" w:rsidRPr="00CD7888">
        <w:rPr>
          <w:rFonts w:eastAsia="Times New Roman"/>
          <w:sz w:val="24"/>
          <w:szCs w:val="24"/>
        </w:rPr>
        <w:t xml:space="preserve">e object to this </w:t>
      </w:r>
      <w:r w:rsidR="00EB2AC6">
        <w:rPr>
          <w:rFonts w:eastAsia="Times New Roman"/>
          <w:sz w:val="24"/>
          <w:szCs w:val="24"/>
        </w:rPr>
        <w:t>application</w:t>
      </w:r>
      <w:r w:rsidR="00EB2AC6" w:rsidRPr="00CD7888">
        <w:rPr>
          <w:rFonts w:eastAsia="Times New Roman"/>
          <w:sz w:val="24"/>
          <w:szCs w:val="24"/>
        </w:rPr>
        <w:t xml:space="preserve"> because</w:t>
      </w:r>
      <w:r w:rsidR="00EB2AC6">
        <w:rPr>
          <w:rFonts w:eastAsia="Times New Roman"/>
          <w:sz w:val="24"/>
          <w:szCs w:val="24"/>
        </w:rPr>
        <w:t>:</w:t>
      </w:r>
    </w:p>
    <w:p w14:paraId="74F7ADE7" w14:textId="28B144CE" w:rsidR="00D76D82" w:rsidRDefault="00D734E4" w:rsidP="00D76D82">
      <w:pPr>
        <w:pStyle w:val="ListParagraph"/>
        <w:numPr>
          <w:ilvl w:val="0"/>
          <w:numId w:val="6"/>
        </w:numPr>
        <w:rPr>
          <w:sz w:val="24"/>
          <w:szCs w:val="24"/>
        </w:rPr>
      </w:pPr>
      <w:r>
        <w:rPr>
          <w:rFonts w:eastAsia="Times New Roman"/>
          <w:sz w:val="24"/>
          <w:szCs w:val="24"/>
        </w:rPr>
        <w:t xml:space="preserve">The total proposed warehousing </w:t>
      </w:r>
      <w:r w:rsidR="008A1302">
        <w:rPr>
          <w:rFonts w:eastAsia="Times New Roman"/>
          <w:sz w:val="24"/>
          <w:szCs w:val="24"/>
        </w:rPr>
        <w:t>floorspace</w:t>
      </w:r>
      <w:r>
        <w:rPr>
          <w:rFonts w:eastAsia="Times New Roman"/>
          <w:sz w:val="24"/>
          <w:szCs w:val="24"/>
        </w:rPr>
        <w:t xml:space="preserve"> for this site is more than 155,000sqm </w:t>
      </w:r>
      <w:r w:rsidR="008A1302">
        <w:t>(</w:t>
      </w:r>
      <w:r>
        <w:t>1,245,492sqft</w:t>
      </w:r>
      <w:r w:rsidR="008A1302">
        <w:t>)</w:t>
      </w:r>
      <w:r>
        <w:rPr>
          <w:sz w:val="24"/>
          <w:szCs w:val="24"/>
        </w:rPr>
        <w:t xml:space="preserve"> and the site covers 32.06 hectares </w:t>
      </w:r>
      <w:r w:rsidR="008A1302">
        <w:rPr>
          <w:sz w:val="24"/>
          <w:szCs w:val="24"/>
        </w:rPr>
        <w:t>(</w:t>
      </w:r>
      <w:r>
        <w:rPr>
          <w:sz w:val="24"/>
          <w:szCs w:val="24"/>
        </w:rPr>
        <w:t>79.22 acres</w:t>
      </w:r>
      <w:r w:rsidR="008A1302">
        <w:rPr>
          <w:sz w:val="24"/>
          <w:szCs w:val="24"/>
        </w:rPr>
        <w:t>)</w:t>
      </w:r>
      <w:r>
        <w:rPr>
          <w:sz w:val="24"/>
          <w:szCs w:val="24"/>
        </w:rPr>
        <w:t xml:space="preserve"> in total. </w:t>
      </w:r>
      <w:r w:rsidR="00D76D82" w:rsidRPr="003716E1">
        <w:rPr>
          <w:sz w:val="24"/>
          <w:szCs w:val="24"/>
        </w:rPr>
        <w:t>This development can in no way be described as ‘small’ or ‘medium’ and, indeed</w:t>
      </w:r>
      <w:r w:rsidR="00E84AD6">
        <w:rPr>
          <w:sz w:val="24"/>
          <w:szCs w:val="24"/>
        </w:rPr>
        <w:t>,</w:t>
      </w:r>
      <w:r w:rsidR="00D76D82" w:rsidRPr="003716E1">
        <w:rPr>
          <w:sz w:val="24"/>
          <w:szCs w:val="24"/>
        </w:rPr>
        <w:t xml:space="preserve"> is described in the planning document as a ‘major’ development.</w:t>
      </w:r>
      <w:r w:rsidRPr="00D734E4">
        <w:rPr>
          <w:sz w:val="24"/>
          <w:szCs w:val="24"/>
        </w:rPr>
        <w:t xml:space="preserve"> </w:t>
      </w:r>
      <w:r>
        <w:rPr>
          <w:sz w:val="24"/>
          <w:szCs w:val="24"/>
        </w:rPr>
        <w:t>We object to this application as it</w:t>
      </w:r>
      <w:r w:rsidR="00D76D82" w:rsidRPr="003716E1">
        <w:rPr>
          <w:sz w:val="24"/>
          <w:szCs w:val="24"/>
        </w:rPr>
        <w:t xml:space="preserve"> contravenes the letter and spirit of the South Northamptonshire Part 2 Local Plan.</w:t>
      </w:r>
    </w:p>
    <w:p w14:paraId="0B3AC6C1" w14:textId="340A0025" w:rsidR="004A5414" w:rsidRDefault="004A5414" w:rsidP="00D76D82">
      <w:pPr>
        <w:pStyle w:val="ListParagraph"/>
        <w:numPr>
          <w:ilvl w:val="0"/>
          <w:numId w:val="6"/>
        </w:numPr>
        <w:rPr>
          <w:sz w:val="24"/>
          <w:szCs w:val="24"/>
        </w:rPr>
      </w:pPr>
      <w:r>
        <w:rPr>
          <w:sz w:val="24"/>
          <w:szCs w:val="24"/>
        </w:rPr>
        <w:t>We object to this application as we are concerned</w:t>
      </w:r>
      <w:r w:rsidRPr="00EC5913">
        <w:rPr>
          <w:sz w:val="24"/>
          <w:szCs w:val="24"/>
        </w:rPr>
        <w:t xml:space="preserve"> that splitting the</w:t>
      </w:r>
      <w:r>
        <w:rPr>
          <w:sz w:val="24"/>
          <w:szCs w:val="24"/>
        </w:rPr>
        <w:t xml:space="preserve"> site into the</w:t>
      </w:r>
      <w:r w:rsidRPr="00EC5913">
        <w:rPr>
          <w:sz w:val="24"/>
          <w:szCs w:val="24"/>
        </w:rPr>
        <w:t xml:space="preserve"> conjoined </w:t>
      </w:r>
      <w:r>
        <w:rPr>
          <w:sz w:val="24"/>
          <w:szCs w:val="24"/>
        </w:rPr>
        <w:t>‘</w:t>
      </w:r>
      <w:r w:rsidRPr="00EC5913">
        <w:rPr>
          <w:sz w:val="24"/>
          <w:szCs w:val="24"/>
        </w:rPr>
        <w:t>Bell Plantation</w:t>
      </w:r>
      <w:r>
        <w:rPr>
          <w:sz w:val="24"/>
          <w:szCs w:val="24"/>
        </w:rPr>
        <w:t>’</w:t>
      </w:r>
      <w:r w:rsidRPr="00EC5913">
        <w:rPr>
          <w:sz w:val="24"/>
          <w:szCs w:val="24"/>
        </w:rPr>
        <w:t xml:space="preserve"> and Tiffield Lane developments is simply a strategy</w:t>
      </w:r>
      <w:r w:rsidR="00E84AD6">
        <w:rPr>
          <w:sz w:val="24"/>
          <w:szCs w:val="24"/>
        </w:rPr>
        <w:t>, despite their size,</w:t>
      </w:r>
      <w:r w:rsidRPr="00EC5913">
        <w:rPr>
          <w:sz w:val="24"/>
          <w:szCs w:val="24"/>
        </w:rPr>
        <w:t xml:space="preserve"> to make </w:t>
      </w:r>
      <w:r>
        <w:rPr>
          <w:sz w:val="24"/>
          <w:szCs w:val="24"/>
        </w:rPr>
        <w:t xml:space="preserve">each of </w:t>
      </w:r>
      <w:r w:rsidRPr="00EC5913">
        <w:rPr>
          <w:sz w:val="24"/>
          <w:szCs w:val="24"/>
        </w:rPr>
        <w:t>them</w:t>
      </w:r>
      <w:r>
        <w:rPr>
          <w:sz w:val="24"/>
          <w:szCs w:val="24"/>
        </w:rPr>
        <w:t xml:space="preserve"> appear to</w:t>
      </w:r>
      <w:r w:rsidRPr="00EC5913">
        <w:rPr>
          <w:sz w:val="24"/>
          <w:szCs w:val="24"/>
        </w:rPr>
        <w:t xml:space="preserve"> fit </w:t>
      </w:r>
      <w:r>
        <w:rPr>
          <w:sz w:val="24"/>
          <w:szCs w:val="24"/>
        </w:rPr>
        <w:t>somehow into a lower sized category of development</w:t>
      </w:r>
      <w:r w:rsidR="00BA2239">
        <w:rPr>
          <w:sz w:val="24"/>
          <w:szCs w:val="24"/>
        </w:rPr>
        <w:t>.</w:t>
      </w:r>
    </w:p>
    <w:p w14:paraId="3C5CF413" w14:textId="41D9AF43" w:rsidR="006A6FC1" w:rsidRPr="007F6D23" w:rsidRDefault="006A6FC1" w:rsidP="007F6D23">
      <w:pPr>
        <w:spacing w:after="0"/>
        <w:rPr>
          <w:b/>
          <w:bCs/>
          <w:sz w:val="24"/>
          <w:szCs w:val="24"/>
        </w:rPr>
      </w:pPr>
      <w:r w:rsidRPr="006A6FC1">
        <w:rPr>
          <w:b/>
          <w:bCs/>
          <w:sz w:val="24"/>
          <w:szCs w:val="24"/>
        </w:rPr>
        <w:t xml:space="preserve">2. </w:t>
      </w:r>
      <w:r w:rsidR="00BA2239" w:rsidRPr="006A6FC1">
        <w:rPr>
          <w:b/>
          <w:bCs/>
          <w:sz w:val="24"/>
          <w:szCs w:val="24"/>
        </w:rPr>
        <w:t>Link</w:t>
      </w:r>
      <w:r w:rsidR="00BA2239">
        <w:rPr>
          <w:b/>
          <w:bCs/>
          <w:sz w:val="24"/>
          <w:szCs w:val="24"/>
        </w:rPr>
        <w:t xml:space="preserve"> road</w:t>
      </w:r>
      <w:r w:rsidRPr="006A6FC1">
        <w:rPr>
          <w:b/>
          <w:bCs/>
          <w:sz w:val="24"/>
          <w:szCs w:val="24"/>
        </w:rPr>
        <w:t xml:space="preserve"> to the A5 from Tiffield Lane.</w:t>
      </w:r>
      <w:r w:rsidRPr="007F6D23">
        <w:rPr>
          <w:b/>
          <w:bCs/>
          <w:sz w:val="24"/>
          <w:szCs w:val="24"/>
        </w:rPr>
        <w:t xml:space="preserve"> </w:t>
      </w:r>
      <w:r w:rsidR="00EB2AC6">
        <w:rPr>
          <w:rFonts w:eastAsia="Times New Roman"/>
          <w:sz w:val="24"/>
          <w:szCs w:val="24"/>
        </w:rPr>
        <w:t>W</w:t>
      </w:r>
      <w:r w:rsidR="00EB2AC6" w:rsidRPr="00CD7888">
        <w:rPr>
          <w:rFonts w:eastAsia="Times New Roman"/>
          <w:sz w:val="24"/>
          <w:szCs w:val="24"/>
        </w:rPr>
        <w:t xml:space="preserve">e object to this </w:t>
      </w:r>
      <w:r w:rsidR="00EB2AC6">
        <w:rPr>
          <w:rFonts w:eastAsia="Times New Roman"/>
          <w:sz w:val="24"/>
          <w:szCs w:val="24"/>
        </w:rPr>
        <w:t>application</w:t>
      </w:r>
      <w:r w:rsidR="00EB2AC6" w:rsidRPr="00CD7888">
        <w:rPr>
          <w:rFonts w:eastAsia="Times New Roman"/>
          <w:sz w:val="24"/>
          <w:szCs w:val="24"/>
        </w:rPr>
        <w:t xml:space="preserve"> because</w:t>
      </w:r>
      <w:r w:rsidR="00EB2AC6">
        <w:rPr>
          <w:rFonts w:eastAsia="Times New Roman"/>
          <w:sz w:val="24"/>
          <w:szCs w:val="24"/>
        </w:rPr>
        <w:t>:</w:t>
      </w:r>
    </w:p>
    <w:p w14:paraId="0C53C929" w14:textId="77777777" w:rsidR="00DF3EBD" w:rsidRDefault="00D76D82" w:rsidP="00D76D82">
      <w:pPr>
        <w:pStyle w:val="ListParagraph"/>
        <w:numPr>
          <w:ilvl w:val="0"/>
          <w:numId w:val="6"/>
        </w:numPr>
        <w:rPr>
          <w:sz w:val="24"/>
          <w:szCs w:val="24"/>
        </w:rPr>
      </w:pPr>
      <w:r w:rsidRPr="00C946E8">
        <w:rPr>
          <w:sz w:val="24"/>
          <w:szCs w:val="24"/>
        </w:rPr>
        <w:t xml:space="preserve">We want reassurance from </w:t>
      </w:r>
      <w:r>
        <w:rPr>
          <w:sz w:val="24"/>
          <w:szCs w:val="24"/>
        </w:rPr>
        <w:t xml:space="preserve">the developers and </w:t>
      </w:r>
      <w:r w:rsidRPr="00C946E8">
        <w:rPr>
          <w:sz w:val="24"/>
          <w:szCs w:val="24"/>
        </w:rPr>
        <w:t>WNC that, if built, this link road would never offer an alternative access for private cars or any other vehicular traffic other than pedestrians, cyclists, buses and emergency vehicles to and from the A5 to the A43.</w:t>
      </w:r>
      <w:r w:rsidR="00BA2239">
        <w:rPr>
          <w:sz w:val="24"/>
          <w:szCs w:val="24"/>
        </w:rPr>
        <w:t xml:space="preserve"> </w:t>
      </w:r>
    </w:p>
    <w:p w14:paraId="509B86C4" w14:textId="1E6EE11E" w:rsidR="00DF3EBD" w:rsidRPr="00D734E4" w:rsidRDefault="00D76D82" w:rsidP="00D734E4">
      <w:pPr>
        <w:pStyle w:val="ListParagraph"/>
        <w:numPr>
          <w:ilvl w:val="0"/>
          <w:numId w:val="6"/>
        </w:numPr>
        <w:rPr>
          <w:sz w:val="24"/>
          <w:szCs w:val="24"/>
        </w:rPr>
      </w:pPr>
      <w:r w:rsidRPr="00DF3EBD">
        <w:rPr>
          <w:sz w:val="24"/>
          <w:szCs w:val="24"/>
        </w:rPr>
        <w:t>Until that reassurance is forthcoming from this developer, we would object to this application due to the possibility of a link road being used as a ‘rat-run’</w:t>
      </w:r>
      <w:r w:rsidR="00DF3EBD">
        <w:rPr>
          <w:sz w:val="24"/>
          <w:szCs w:val="24"/>
        </w:rPr>
        <w:t>.</w:t>
      </w:r>
    </w:p>
    <w:p w14:paraId="7F412C9A" w14:textId="46EA560F" w:rsidR="006A6FC1" w:rsidRPr="00DF3EBD" w:rsidRDefault="005A6498" w:rsidP="00DF3EBD">
      <w:pPr>
        <w:spacing w:after="0"/>
        <w:rPr>
          <w:sz w:val="24"/>
          <w:szCs w:val="24"/>
        </w:rPr>
      </w:pPr>
      <w:r w:rsidRPr="00DF3EBD">
        <w:rPr>
          <w:b/>
          <w:bCs/>
          <w:sz w:val="24"/>
          <w:szCs w:val="24"/>
        </w:rPr>
        <w:lastRenderedPageBreak/>
        <w:t xml:space="preserve">3. </w:t>
      </w:r>
      <w:r w:rsidR="00262D4F" w:rsidRPr="00DF3EBD">
        <w:rPr>
          <w:b/>
          <w:bCs/>
          <w:sz w:val="24"/>
          <w:szCs w:val="24"/>
        </w:rPr>
        <w:t>Link road as part of a Green Infrastructure project</w:t>
      </w:r>
      <w:r w:rsidR="00EB2AC6">
        <w:rPr>
          <w:b/>
          <w:bCs/>
          <w:sz w:val="24"/>
          <w:szCs w:val="24"/>
        </w:rPr>
        <w:t>.</w:t>
      </w:r>
      <w:r w:rsidR="00EB2AC6" w:rsidRPr="00EB2AC6">
        <w:rPr>
          <w:rFonts w:eastAsia="Times New Roman"/>
          <w:sz w:val="24"/>
          <w:szCs w:val="24"/>
        </w:rPr>
        <w:t xml:space="preserve"> </w:t>
      </w:r>
      <w:r w:rsidR="00EB2AC6">
        <w:rPr>
          <w:rFonts w:eastAsia="Times New Roman"/>
          <w:sz w:val="24"/>
          <w:szCs w:val="24"/>
        </w:rPr>
        <w:t>W</w:t>
      </w:r>
      <w:r w:rsidR="00EB2AC6" w:rsidRPr="00CD7888">
        <w:rPr>
          <w:rFonts w:eastAsia="Times New Roman"/>
          <w:sz w:val="24"/>
          <w:szCs w:val="24"/>
        </w:rPr>
        <w:t xml:space="preserve">e object to this </w:t>
      </w:r>
      <w:r w:rsidR="00EB2AC6">
        <w:rPr>
          <w:rFonts w:eastAsia="Times New Roman"/>
          <w:sz w:val="24"/>
          <w:szCs w:val="24"/>
        </w:rPr>
        <w:t>application</w:t>
      </w:r>
      <w:r w:rsidR="00EB2AC6" w:rsidRPr="00CD7888">
        <w:rPr>
          <w:rFonts w:eastAsia="Times New Roman"/>
          <w:sz w:val="24"/>
          <w:szCs w:val="24"/>
        </w:rPr>
        <w:t xml:space="preserve"> because</w:t>
      </w:r>
      <w:r w:rsidR="00EB2AC6">
        <w:rPr>
          <w:rFonts w:eastAsia="Times New Roman"/>
          <w:sz w:val="24"/>
          <w:szCs w:val="24"/>
        </w:rPr>
        <w:t>:</w:t>
      </w:r>
    </w:p>
    <w:p w14:paraId="752FDC9D" w14:textId="73399476" w:rsidR="00C06693" w:rsidRPr="00C06693" w:rsidRDefault="00C06693" w:rsidP="00C06693">
      <w:pPr>
        <w:pStyle w:val="ListParagraph"/>
        <w:numPr>
          <w:ilvl w:val="0"/>
          <w:numId w:val="6"/>
        </w:numPr>
        <w:rPr>
          <w:sz w:val="24"/>
          <w:szCs w:val="24"/>
        </w:rPr>
      </w:pPr>
      <w:r w:rsidRPr="00C06693">
        <w:rPr>
          <w:sz w:val="24"/>
          <w:szCs w:val="24"/>
        </w:rPr>
        <w:t>Without a safe bridge crossing over the A43 and a link road as described in (</w:t>
      </w:r>
      <w:r w:rsidR="00E84AD6">
        <w:rPr>
          <w:sz w:val="24"/>
          <w:szCs w:val="24"/>
        </w:rPr>
        <w:t>2</w:t>
      </w:r>
      <w:r w:rsidRPr="00C06693">
        <w:rPr>
          <w:sz w:val="24"/>
          <w:szCs w:val="24"/>
        </w:rPr>
        <w:t>) above,</w:t>
      </w:r>
      <w:r w:rsidR="00621119">
        <w:rPr>
          <w:sz w:val="24"/>
          <w:szCs w:val="24"/>
        </w:rPr>
        <w:t xml:space="preserve"> this</w:t>
      </w:r>
      <w:r w:rsidRPr="00C06693">
        <w:rPr>
          <w:sz w:val="24"/>
          <w:szCs w:val="24"/>
        </w:rPr>
        <w:t xml:space="preserve"> application</w:t>
      </w:r>
      <w:r>
        <w:rPr>
          <w:sz w:val="24"/>
          <w:szCs w:val="24"/>
        </w:rPr>
        <w:t xml:space="preserve"> d</w:t>
      </w:r>
      <w:r w:rsidRPr="00C06693">
        <w:rPr>
          <w:sz w:val="24"/>
          <w:szCs w:val="24"/>
        </w:rPr>
        <w:t>oes not provide safe, sustainable access to the site</w:t>
      </w:r>
      <w:r>
        <w:rPr>
          <w:sz w:val="24"/>
          <w:szCs w:val="24"/>
        </w:rPr>
        <w:t>, nor d</w:t>
      </w:r>
      <w:r w:rsidRPr="00C06693">
        <w:rPr>
          <w:sz w:val="24"/>
          <w:szCs w:val="24"/>
        </w:rPr>
        <w:t xml:space="preserve">oes </w:t>
      </w:r>
      <w:r>
        <w:rPr>
          <w:sz w:val="24"/>
          <w:szCs w:val="24"/>
        </w:rPr>
        <w:t>it</w:t>
      </w:r>
      <w:r w:rsidRPr="00C06693">
        <w:rPr>
          <w:sz w:val="24"/>
          <w:szCs w:val="24"/>
        </w:rPr>
        <w:t xml:space="preserve"> enhance the green infrastructure network to and from Towcester.</w:t>
      </w:r>
    </w:p>
    <w:p w14:paraId="34089C22" w14:textId="3CC96A8C" w:rsidR="005A6498" w:rsidRPr="005A6498" w:rsidRDefault="005A6498" w:rsidP="007F6D23">
      <w:pPr>
        <w:spacing w:after="0"/>
        <w:rPr>
          <w:b/>
          <w:bCs/>
          <w:sz w:val="24"/>
          <w:szCs w:val="24"/>
        </w:rPr>
      </w:pPr>
      <w:r w:rsidRPr="005A6498">
        <w:rPr>
          <w:b/>
          <w:bCs/>
          <w:sz w:val="24"/>
          <w:szCs w:val="24"/>
        </w:rPr>
        <w:t>4. Traffic management to and from the site</w:t>
      </w:r>
      <w:r w:rsidR="00621119">
        <w:rPr>
          <w:b/>
          <w:bCs/>
          <w:sz w:val="24"/>
          <w:szCs w:val="24"/>
        </w:rPr>
        <w:t>.</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570584EF" w14:textId="391BD640" w:rsidR="00D76D82" w:rsidRDefault="008115B9" w:rsidP="00D76D82">
      <w:pPr>
        <w:pStyle w:val="ListParagraph"/>
        <w:numPr>
          <w:ilvl w:val="0"/>
          <w:numId w:val="6"/>
        </w:numPr>
        <w:rPr>
          <w:sz w:val="24"/>
          <w:szCs w:val="24"/>
        </w:rPr>
      </w:pPr>
      <w:r>
        <w:rPr>
          <w:sz w:val="24"/>
          <w:szCs w:val="24"/>
        </w:rPr>
        <w:t xml:space="preserve">This application does </w:t>
      </w:r>
      <w:r w:rsidR="00D76D82" w:rsidRPr="00C946E8">
        <w:rPr>
          <w:sz w:val="24"/>
          <w:szCs w:val="24"/>
        </w:rPr>
        <w:t>no</w:t>
      </w:r>
      <w:r>
        <w:rPr>
          <w:sz w:val="24"/>
          <w:szCs w:val="24"/>
        </w:rPr>
        <w:t>t</w:t>
      </w:r>
      <w:r w:rsidR="00D76D82" w:rsidRPr="00C946E8">
        <w:rPr>
          <w:sz w:val="24"/>
          <w:szCs w:val="24"/>
        </w:rPr>
        <w:t xml:space="preserve"> mention at all how the </w:t>
      </w:r>
      <w:r w:rsidR="00D76D82">
        <w:rPr>
          <w:sz w:val="24"/>
          <w:szCs w:val="24"/>
        </w:rPr>
        <w:t xml:space="preserve">developers’ </w:t>
      </w:r>
      <w:r>
        <w:rPr>
          <w:sz w:val="24"/>
          <w:szCs w:val="24"/>
        </w:rPr>
        <w:t>‘</w:t>
      </w:r>
      <w:r w:rsidR="00D76D82" w:rsidRPr="00C946E8">
        <w:rPr>
          <w:sz w:val="24"/>
          <w:szCs w:val="24"/>
        </w:rPr>
        <w:t>requirement</w:t>
      </w:r>
      <w:r>
        <w:rPr>
          <w:sz w:val="24"/>
          <w:szCs w:val="24"/>
        </w:rPr>
        <w:t>’</w:t>
      </w:r>
      <w:r w:rsidR="00D76D82" w:rsidRPr="00C946E8">
        <w:rPr>
          <w:sz w:val="24"/>
          <w:szCs w:val="24"/>
        </w:rPr>
        <w:t xml:space="preserve"> and </w:t>
      </w:r>
      <w:r>
        <w:rPr>
          <w:sz w:val="24"/>
          <w:szCs w:val="24"/>
        </w:rPr>
        <w:t>‘</w:t>
      </w:r>
      <w:r w:rsidR="00D76D82" w:rsidRPr="00C946E8">
        <w:rPr>
          <w:sz w:val="24"/>
          <w:szCs w:val="24"/>
        </w:rPr>
        <w:t>discouragements</w:t>
      </w:r>
      <w:r>
        <w:rPr>
          <w:sz w:val="24"/>
          <w:szCs w:val="24"/>
        </w:rPr>
        <w:t>’</w:t>
      </w:r>
      <w:r w:rsidR="00D76D82" w:rsidRPr="00C946E8">
        <w:rPr>
          <w:sz w:val="24"/>
          <w:szCs w:val="24"/>
        </w:rPr>
        <w:t xml:space="preserve"> </w:t>
      </w:r>
      <w:r w:rsidR="00D76D82">
        <w:rPr>
          <w:sz w:val="24"/>
          <w:szCs w:val="24"/>
        </w:rPr>
        <w:t xml:space="preserve">to route traffic from the site </w:t>
      </w:r>
      <w:r w:rsidR="00D76D82" w:rsidRPr="00C946E8">
        <w:rPr>
          <w:sz w:val="24"/>
          <w:szCs w:val="24"/>
        </w:rPr>
        <w:t>will be monitored or enforced. Thus, the</w:t>
      </w:r>
      <w:r w:rsidR="00D76D82">
        <w:rPr>
          <w:sz w:val="24"/>
          <w:szCs w:val="24"/>
        </w:rPr>
        <w:t>ir</w:t>
      </w:r>
      <w:r w:rsidR="00D76D82" w:rsidRPr="00C946E8">
        <w:rPr>
          <w:sz w:val="24"/>
          <w:szCs w:val="24"/>
        </w:rPr>
        <w:t xml:space="preserve"> statements are merely intentions. Busy delivery drivers with deadlines to meet will be free to ignore this guidance</w:t>
      </w:r>
      <w:r w:rsidR="00D76D82">
        <w:rPr>
          <w:sz w:val="24"/>
          <w:szCs w:val="24"/>
        </w:rPr>
        <w:t>. S</w:t>
      </w:r>
      <w:r w:rsidR="00D76D82" w:rsidRPr="00F86C59">
        <w:rPr>
          <w:sz w:val="24"/>
          <w:szCs w:val="24"/>
        </w:rPr>
        <w:t xml:space="preserve">maller delivery vehicles especially will be effectively free to choose their own routes. We therefore object to this application on the grounds </w:t>
      </w:r>
      <w:r w:rsidR="00E84AD6">
        <w:rPr>
          <w:sz w:val="24"/>
          <w:szCs w:val="24"/>
        </w:rPr>
        <w:t>that</w:t>
      </w:r>
      <w:r w:rsidR="00D76D82" w:rsidRPr="00F86C59">
        <w:rPr>
          <w:sz w:val="24"/>
          <w:szCs w:val="24"/>
        </w:rPr>
        <w:t xml:space="preserve"> this development w</w:t>
      </w:r>
      <w:r w:rsidR="00E84AD6">
        <w:rPr>
          <w:sz w:val="24"/>
          <w:szCs w:val="24"/>
        </w:rPr>
        <w:t>ill</w:t>
      </w:r>
      <w:r w:rsidR="00D76D82" w:rsidRPr="00F86C59">
        <w:rPr>
          <w:sz w:val="24"/>
          <w:szCs w:val="24"/>
        </w:rPr>
        <w:t xml:space="preserve"> increase traffic through Tiffield and surrounding villages, especially at peak times. </w:t>
      </w:r>
    </w:p>
    <w:p w14:paraId="1A71EF4A" w14:textId="48342250" w:rsidR="00D32651" w:rsidRPr="00D32651" w:rsidRDefault="00D32651" w:rsidP="007F6D23">
      <w:pPr>
        <w:spacing w:after="0"/>
        <w:rPr>
          <w:b/>
          <w:bCs/>
          <w:sz w:val="24"/>
          <w:szCs w:val="24"/>
        </w:rPr>
      </w:pPr>
      <w:r w:rsidRPr="00D32651">
        <w:rPr>
          <w:b/>
          <w:bCs/>
          <w:sz w:val="24"/>
          <w:szCs w:val="24"/>
        </w:rPr>
        <w:t>5. The volume of worker traffic to and from the site</w:t>
      </w:r>
      <w:r w:rsidR="00621119">
        <w:rPr>
          <w:b/>
          <w:bCs/>
          <w:sz w:val="24"/>
          <w:szCs w:val="24"/>
        </w:rPr>
        <w:t>.</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217315D9" w14:textId="26F457BD" w:rsidR="00D32651" w:rsidRPr="00D32651" w:rsidRDefault="008115B9" w:rsidP="00D32651">
      <w:pPr>
        <w:pStyle w:val="ListParagraph"/>
        <w:numPr>
          <w:ilvl w:val="0"/>
          <w:numId w:val="6"/>
        </w:numPr>
        <w:rPr>
          <w:sz w:val="24"/>
          <w:szCs w:val="24"/>
        </w:rPr>
      </w:pPr>
      <w:r w:rsidRPr="00D32651">
        <w:rPr>
          <w:sz w:val="24"/>
          <w:szCs w:val="24"/>
        </w:rPr>
        <w:t>This application will result in m</w:t>
      </w:r>
      <w:r w:rsidR="00D76D82" w:rsidRPr="00D32651">
        <w:rPr>
          <w:sz w:val="24"/>
          <w:szCs w:val="24"/>
        </w:rPr>
        <w:t>ost workers at the site commut</w:t>
      </w:r>
      <w:r w:rsidRPr="00D32651">
        <w:rPr>
          <w:sz w:val="24"/>
          <w:szCs w:val="24"/>
        </w:rPr>
        <w:t>ing</w:t>
      </w:r>
      <w:r w:rsidR="00D76D82" w:rsidRPr="00D32651">
        <w:rPr>
          <w:sz w:val="24"/>
          <w:szCs w:val="24"/>
        </w:rPr>
        <w:t xml:space="preserve"> from outside the immediate area into and from the site. Potentially, there will be some 2,700 worker movements per day</w:t>
      </w:r>
      <w:r w:rsidR="00D32651" w:rsidRPr="00D32651">
        <w:rPr>
          <w:sz w:val="24"/>
          <w:szCs w:val="24"/>
        </w:rPr>
        <w:t xml:space="preserve"> into and from the site</w:t>
      </w:r>
      <w:r w:rsidR="00EB2AC6">
        <w:rPr>
          <w:sz w:val="24"/>
          <w:szCs w:val="24"/>
        </w:rPr>
        <w:t>.</w:t>
      </w:r>
    </w:p>
    <w:p w14:paraId="09C9BC30" w14:textId="28DF5D9E" w:rsidR="00D76D82" w:rsidRDefault="00D76D82" w:rsidP="00D76D82">
      <w:pPr>
        <w:pStyle w:val="ListParagraph"/>
        <w:numPr>
          <w:ilvl w:val="0"/>
          <w:numId w:val="6"/>
        </w:numPr>
        <w:rPr>
          <w:sz w:val="24"/>
          <w:szCs w:val="24"/>
        </w:rPr>
      </w:pPr>
      <w:r w:rsidRPr="00F86C59">
        <w:rPr>
          <w:sz w:val="24"/>
          <w:szCs w:val="24"/>
        </w:rPr>
        <w:t xml:space="preserve">A significant proportion of these </w:t>
      </w:r>
      <w:r>
        <w:rPr>
          <w:sz w:val="24"/>
          <w:szCs w:val="24"/>
        </w:rPr>
        <w:t>w</w:t>
      </w:r>
      <w:r w:rsidRPr="00F86C59">
        <w:rPr>
          <w:sz w:val="24"/>
          <w:szCs w:val="24"/>
        </w:rPr>
        <w:t xml:space="preserve">ould access the site through Tiffield and other villages, especially if there are </w:t>
      </w:r>
      <w:r w:rsidR="008115B9">
        <w:rPr>
          <w:sz w:val="24"/>
          <w:szCs w:val="24"/>
        </w:rPr>
        <w:t>delay</w:t>
      </w:r>
      <w:r w:rsidRPr="00F86C59">
        <w:rPr>
          <w:sz w:val="24"/>
          <w:szCs w:val="24"/>
        </w:rPr>
        <w:t>s on either the M1, A5 or A43.</w:t>
      </w:r>
      <w:r>
        <w:rPr>
          <w:sz w:val="24"/>
          <w:szCs w:val="24"/>
        </w:rPr>
        <w:t xml:space="preserve"> </w:t>
      </w:r>
      <w:r w:rsidRPr="00F86C59">
        <w:rPr>
          <w:sz w:val="24"/>
          <w:szCs w:val="24"/>
        </w:rPr>
        <w:t>We therefore object to this application on the grounds</w:t>
      </w:r>
      <w:r w:rsidR="00EB2AC6" w:rsidRPr="00EB2AC6">
        <w:rPr>
          <w:sz w:val="24"/>
          <w:szCs w:val="24"/>
        </w:rPr>
        <w:t xml:space="preserve"> </w:t>
      </w:r>
      <w:r w:rsidR="00EB2AC6">
        <w:rPr>
          <w:sz w:val="24"/>
          <w:szCs w:val="24"/>
        </w:rPr>
        <w:t>that</w:t>
      </w:r>
      <w:r w:rsidR="00EB2AC6" w:rsidRPr="00F86C59">
        <w:rPr>
          <w:sz w:val="24"/>
          <w:szCs w:val="24"/>
        </w:rPr>
        <w:t xml:space="preserve"> this development w</w:t>
      </w:r>
      <w:r w:rsidR="00EB2AC6">
        <w:rPr>
          <w:sz w:val="24"/>
          <w:szCs w:val="24"/>
        </w:rPr>
        <w:t>ill</w:t>
      </w:r>
      <w:r w:rsidR="00EB2AC6" w:rsidRPr="00F86C59">
        <w:rPr>
          <w:sz w:val="24"/>
          <w:szCs w:val="24"/>
        </w:rPr>
        <w:t xml:space="preserve"> increase traffic through Tiffield and surrounding villages, especially at peak times</w:t>
      </w:r>
      <w:r w:rsidRPr="00F86C59">
        <w:rPr>
          <w:sz w:val="24"/>
          <w:szCs w:val="24"/>
        </w:rPr>
        <w:t>.</w:t>
      </w:r>
    </w:p>
    <w:p w14:paraId="5574CA61" w14:textId="05B70CED" w:rsidR="00D32651" w:rsidRPr="00DA06F2" w:rsidRDefault="00DA06F2" w:rsidP="007F6D23">
      <w:pPr>
        <w:spacing w:after="0"/>
        <w:rPr>
          <w:b/>
          <w:bCs/>
          <w:sz w:val="24"/>
          <w:szCs w:val="24"/>
        </w:rPr>
      </w:pPr>
      <w:r w:rsidRPr="00DA06F2">
        <w:rPr>
          <w:b/>
          <w:bCs/>
          <w:sz w:val="24"/>
          <w:szCs w:val="24"/>
        </w:rPr>
        <w:t>6. Projected delivery vehicle movements</w:t>
      </w:r>
      <w:r w:rsidR="00621119">
        <w:rPr>
          <w:b/>
          <w:bCs/>
          <w:sz w:val="24"/>
          <w:szCs w:val="24"/>
        </w:rPr>
        <w:t>.</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1B453E7A" w14:textId="045AE10F" w:rsidR="00D76D82" w:rsidRPr="007E4EE7" w:rsidRDefault="008115B9" w:rsidP="00D76D82">
      <w:pPr>
        <w:pStyle w:val="ListParagraph"/>
        <w:numPr>
          <w:ilvl w:val="0"/>
          <w:numId w:val="6"/>
        </w:numPr>
        <w:rPr>
          <w:sz w:val="24"/>
          <w:szCs w:val="24"/>
        </w:rPr>
      </w:pPr>
      <w:r>
        <w:rPr>
          <w:sz w:val="24"/>
          <w:szCs w:val="24"/>
        </w:rPr>
        <w:t>This application</w:t>
      </w:r>
      <w:r w:rsidR="00D76D82">
        <w:rPr>
          <w:sz w:val="24"/>
          <w:szCs w:val="24"/>
        </w:rPr>
        <w:t xml:space="preserve"> l</w:t>
      </w:r>
      <w:r w:rsidR="00D76D82" w:rsidRPr="007E4EE7">
        <w:rPr>
          <w:sz w:val="24"/>
          <w:szCs w:val="24"/>
        </w:rPr>
        <w:t>ack</w:t>
      </w:r>
      <w:r>
        <w:rPr>
          <w:sz w:val="24"/>
          <w:szCs w:val="24"/>
        </w:rPr>
        <w:t>s</w:t>
      </w:r>
      <w:r w:rsidR="00D76D82" w:rsidRPr="007E4EE7">
        <w:rPr>
          <w:sz w:val="24"/>
          <w:szCs w:val="24"/>
        </w:rPr>
        <w:t xml:space="preserve"> effective oversight of the combined effect</w:t>
      </w:r>
      <w:r w:rsidR="00D76D82">
        <w:rPr>
          <w:sz w:val="24"/>
          <w:szCs w:val="24"/>
        </w:rPr>
        <w:t xml:space="preserve">s that </w:t>
      </w:r>
      <w:r w:rsidR="00D76D82" w:rsidRPr="007E4EE7">
        <w:rPr>
          <w:sz w:val="24"/>
          <w:szCs w:val="24"/>
        </w:rPr>
        <w:t xml:space="preserve">this and other proposed developments </w:t>
      </w:r>
      <w:r w:rsidR="00D76D82">
        <w:rPr>
          <w:sz w:val="24"/>
          <w:szCs w:val="24"/>
        </w:rPr>
        <w:t xml:space="preserve">will have </w:t>
      </w:r>
      <w:r w:rsidR="00D76D82" w:rsidRPr="007E4EE7">
        <w:rPr>
          <w:sz w:val="24"/>
          <w:szCs w:val="24"/>
        </w:rPr>
        <w:t>on the already congested strategic and local road networks</w:t>
      </w:r>
      <w:r w:rsidR="00A70E12">
        <w:rPr>
          <w:sz w:val="24"/>
          <w:szCs w:val="24"/>
        </w:rPr>
        <w:t>.</w:t>
      </w:r>
    </w:p>
    <w:p w14:paraId="4A7A9B45" w14:textId="2626466D" w:rsidR="00D76D82" w:rsidRPr="007E4EE7" w:rsidRDefault="00A70E12" w:rsidP="00D76D82">
      <w:pPr>
        <w:pStyle w:val="ListParagraph"/>
        <w:numPr>
          <w:ilvl w:val="0"/>
          <w:numId w:val="6"/>
        </w:numPr>
        <w:rPr>
          <w:sz w:val="24"/>
          <w:szCs w:val="24"/>
        </w:rPr>
      </w:pPr>
      <w:r>
        <w:rPr>
          <w:sz w:val="24"/>
          <w:szCs w:val="24"/>
        </w:rPr>
        <w:t>This application</w:t>
      </w:r>
      <w:r w:rsidR="00D76D82">
        <w:rPr>
          <w:sz w:val="24"/>
          <w:szCs w:val="24"/>
        </w:rPr>
        <w:t xml:space="preserve"> </w:t>
      </w:r>
      <w:r w:rsidR="00D76D82" w:rsidRPr="007E4EE7">
        <w:rPr>
          <w:sz w:val="24"/>
          <w:szCs w:val="24"/>
        </w:rPr>
        <w:t>this will cause further congestion</w:t>
      </w:r>
      <w:r>
        <w:rPr>
          <w:sz w:val="24"/>
          <w:szCs w:val="24"/>
        </w:rPr>
        <w:t xml:space="preserve"> on local routes.</w:t>
      </w:r>
    </w:p>
    <w:p w14:paraId="5CA394CF" w14:textId="502CA819" w:rsidR="00D76D82" w:rsidRPr="007E4EE7" w:rsidRDefault="00A70E12" w:rsidP="00D76D82">
      <w:pPr>
        <w:pStyle w:val="ListParagraph"/>
        <w:numPr>
          <w:ilvl w:val="0"/>
          <w:numId w:val="6"/>
        </w:numPr>
        <w:rPr>
          <w:sz w:val="24"/>
          <w:szCs w:val="24"/>
        </w:rPr>
      </w:pPr>
      <w:r>
        <w:rPr>
          <w:sz w:val="24"/>
          <w:szCs w:val="24"/>
        </w:rPr>
        <w:t>This application and the further</w:t>
      </w:r>
      <w:r w:rsidR="00D76D82" w:rsidRPr="007E4EE7">
        <w:rPr>
          <w:sz w:val="24"/>
          <w:szCs w:val="24"/>
        </w:rPr>
        <w:t xml:space="preserve"> </w:t>
      </w:r>
      <w:r w:rsidR="00D76D82">
        <w:rPr>
          <w:sz w:val="24"/>
          <w:szCs w:val="24"/>
        </w:rPr>
        <w:t xml:space="preserve">congestion </w:t>
      </w:r>
      <w:r>
        <w:rPr>
          <w:sz w:val="24"/>
          <w:szCs w:val="24"/>
        </w:rPr>
        <w:t xml:space="preserve">it </w:t>
      </w:r>
      <w:r w:rsidR="00115589">
        <w:rPr>
          <w:sz w:val="24"/>
          <w:szCs w:val="24"/>
        </w:rPr>
        <w:t xml:space="preserve">will </w:t>
      </w:r>
      <w:r>
        <w:rPr>
          <w:sz w:val="24"/>
          <w:szCs w:val="24"/>
        </w:rPr>
        <w:t xml:space="preserve">cause </w:t>
      </w:r>
      <w:r w:rsidR="00D76D82" w:rsidRPr="007E4EE7">
        <w:rPr>
          <w:sz w:val="24"/>
          <w:szCs w:val="24"/>
        </w:rPr>
        <w:t>will encourage rat running by commuters and LGVs along the minor roads through Tiffield and other villages</w:t>
      </w:r>
      <w:r w:rsidR="00115589">
        <w:rPr>
          <w:sz w:val="24"/>
          <w:szCs w:val="24"/>
        </w:rPr>
        <w:t>,</w:t>
      </w:r>
      <w:r w:rsidR="00D76D82" w:rsidRPr="007E4EE7">
        <w:rPr>
          <w:sz w:val="24"/>
          <w:szCs w:val="24"/>
        </w:rPr>
        <w:t xml:space="preserve"> especially if there are problems on the A5, A43 </w:t>
      </w:r>
      <w:r w:rsidR="00115589">
        <w:rPr>
          <w:sz w:val="24"/>
          <w:szCs w:val="24"/>
        </w:rPr>
        <w:t>or</w:t>
      </w:r>
      <w:r w:rsidR="00D76D82" w:rsidRPr="007E4EE7">
        <w:rPr>
          <w:sz w:val="24"/>
          <w:szCs w:val="24"/>
        </w:rPr>
        <w:t xml:space="preserve"> M1.</w:t>
      </w:r>
    </w:p>
    <w:p w14:paraId="0A90B4E0" w14:textId="35D94C0D" w:rsidR="00D76D82" w:rsidRDefault="00A70E12" w:rsidP="00D76D82">
      <w:pPr>
        <w:pStyle w:val="ListParagraph"/>
        <w:numPr>
          <w:ilvl w:val="0"/>
          <w:numId w:val="6"/>
        </w:numPr>
        <w:rPr>
          <w:sz w:val="24"/>
          <w:szCs w:val="24"/>
        </w:rPr>
      </w:pPr>
      <w:r>
        <w:rPr>
          <w:sz w:val="24"/>
          <w:szCs w:val="24"/>
        </w:rPr>
        <w:t>This application</w:t>
      </w:r>
      <w:r w:rsidR="00D76D82" w:rsidRPr="007E4EE7">
        <w:rPr>
          <w:sz w:val="24"/>
          <w:szCs w:val="24"/>
        </w:rPr>
        <w:t xml:space="preserve"> lac</w:t>
      </w:r>
      <w:r>
        <w:rPr>
          <w:sz w:val="24"/>
          <w:szCs w:val="24"/>
        </w:rPr>
        <w:t>ks</w:t>
      </w:r>
      <w:r w:rsidR="00D76D82" w:rsidRPr="007E4EE7">
        <w:rPr>
          <w:sz w:val="24"/>
          <w:szCs w:val="24"/>
        </w:rPr>
        <w:t xml:space="preserve"> appropriate green transport infrastructure to alleviate this</w:t>
      </w:r>
      <w:r>
        <w:rPr>
          <w:sz w:val="24"/>
          <w:szCs w:val="24"/>
        </w:rPr>
        <w:t xml:space="preserve"> congestion.</w:t>
      </w:r>
    </w:p>
    <w:p w14:paraId="6C77A986" w14:textId="646EF74F" w:rsidR="00D76D82" w:rsidRPr="007E4EE7" w:rsidRDefault="00A70E12" w:rsidP="00D76D82">
      <w:pPr>
        <w:pStyle w:val="ListParagraph"/>
        <w:numPr>
          <w:ilvl w:val="0"/>
          <w:numId w:val="6"/>
        </w:numPr>
        <w:rPr>
          <w:sz w:val="24"/>
          <w:szCs w:val="24"/>
        </w:rPr>
      </w:pPr>
      <w:r>
        <w:rPr>
          <w:sz w:val="24"/>
          <w:szCs w:val="24"/>
        </w:rPr>
        <w:t>This application</w:t>
      </w:r>
      <w:r w:rsidR="00D76D82">
        <w:rPr>
          <w:sz w:val="24"/>
          <w:szCs w:val="24"/>
        </w:rPr>
        <w:t xml:space="preserve"> fail</w:t>
      </w:r>
      <w:r>
        <w:rPr>
          <w:sz w:val="24"/>
          <w:szCs w:val="24"/>
        </w:rPr>
        <w:t>s</w:t>
      </w:r>
      <w:r w:rsidR="00D76D82">
        <w:rPr>
          <w:sz w:val="24"/>
          <w:szCs w:val="24"/>
        </w:rPr>
        <w:t xml:space="preserve"> to show that </w:t>
      </w:r>
      <w:r>
        <w:rPr>
          <w:sz w:val="24"/>
          <w:szCs w:val="24"/>
        </w:rPr>
        <w:t>the developers</w:t>
      </w:r>
      <w:r w:rsidR="00D76D82">
        <w:rPr>
          <w:sz w:val="24"/>
          <w:szCs w:val="24"/>
        </w:rPr>
        <w:t xml:space="preserve"> will achieve </w:t>
      </w:r>
      <w:r w:rsidR="00D76D82" w:rsidRPr="00D01D0A">
        <w:rPr>
          <w:sz w:val="24"/>
          <w:szCs w:val="24"/>
        </w:rPr>
        <w:t xml:space="preserve">a 20% </w:t>
      </w:r>
      <w:r>
        <w:rPr>
          <w:sz w:val="24"/>
          <w:szCs w:val="24"/>
        </w:rPr>
        <w:t xml:space="preserve">modal </w:t>
      </w:r>
      <w:r w:rsidR="00D76D82" w:rsidRPr="00D01D0A">
        <w:rPr>
          <w:sz w:val="24"/>
          <w:szCs w:val="24"/>
        </w:rPr>
        <w:t xml:space="preserve">shift away from </w:t>
      </w:r>
      <w:r w:rsidR="00D76D82">
        <w:rPr>
          <w:sz w:val="24"/>
          <w:szCs w:val="24"/>
        </w:rPr>
        <w:t>p</w:t>
      </w:r>
      <w:r w:rsidR="00D76D82" w:rsidRPr="00D01D0A">
        <w:rPr>
          <w:sz w:val="24"/>
          <w:szCs w:val="24"/>
        </w:rPr>
        <w:t xml:space="preserve">rivate </w:t>
      </w:r>
      <w:r w:rsidR="00D76D82">
        <w:rPr>
          <w:sz w:val="24"/>
          <w:szCs w:val="24"/>
        </w:rPr>
        <w:t>c</w:t>
      </w:r>
      <w:r w:rsidR="00D76D82" w:rsidRPr="00D01D0A">
        <w:rPr>
          <w:sz w:val="24"/>
          <w:szCs w:val="24"/>
        </w:rPr>
        <w:t xml:space="preserve">ar </w:t>
      </w:r>
      <w:r w:rsidR="00D76D82">
        <w:rPr>
          <w:sz w:val="24"/>
          <w:szCs w:val="24"/>
        </w:rPr>
        <w:t>t</w:t>
      </w:r>
      <w:r w:rsidR="00D76D82" w:rsidRPr="00D01D0A">
        <w:rPr>
          <w:sz w:val="24"/>
          <w:szCs w:val="24"/>
        </w:rPr>
        <w:t xml:space="preserve">rips from </w:t>
      </w:r>
      <w:r w:rsidR="00D76D82">
        <w:rPr>
          <w:sz w:val="24"/>
          <w:szCs w:val="24"/>
        </w:rPr>
        <w:t>this</w:t>
      </w:r>
      <w:r w:rsidR="00D76D82" w:rsidRPr="00D01D0A">
        <w:rPr>
          <w:sz w:val="24"/>
          <w:szCs w:val="24"/>
        </w:rPr>
        <w:t xml:space="preserve"> new development</w:t>
      </w:r>
      <w:r w:rsidR="00D76D82">
        <w:rPr>
          <w:sz w:val="24"/>
          <w:szCs w:val="24"/>
        </w:rPr>
        <w:t xml:space="preserve"> as set out in the WNJCS</w:t>
      </w:r>
      <w:r>
        <w:rPr>
          <w:sz w:val="24"/>
          <w:szCs w:val="24"/>
        </w:rPr>
        <w:t>.</w:t>
      </w:r>
    </w:p>
    <w:p w14:paraId="45AF63B4" w14:textId="1AC5BE85" w:rsidR="00D76D82" w:rsidRDefault="00A70E12" w:rsidP="00D76D82">
      <w:pPr>
        <w:pStyle w:val="ListParagraph"/>
        <w:numPr>
          <w:ilvl w:val="0"/>
          <w:numId w:val="6"/>
        </w:numPr>
        <w:rPr>
          <w:sz w:val="24"/>
          <w:szCs w:val="24"/>
        </w:rPr>
      </w:pPr>
      <w:r>
        <w:rPr>
          <w:sz w:val="24"/>
          <w:szCs w:val="24"/>
        </w:rPr>
        <w:t>This application</w:t>
      </w:r>
      <w:r w:rsidR="00D76D82" w:rsidRPr="007E4EE7">
        <w:rPr>
          <w:sz w:val="24"/>
          <w:szCs w:val="24"/>
        </w:rPr>
        <w:t xml:space="preserve"> </w:t>
      </w:r>
      <w:r>
        <w:rPr>
          <w:sz w:val="24"/>
          <w:szCs w:val="24"/>
        </w:rPr>
        <w:t xml:space="preserve">will </w:t>
      </w:r>
      <w:r w:rsidR="00D76D82" w:rsidRPr="007E4EE7">
        <w:rPr>
          <w:sz w:val="24"/>
          <w:szCs w:val="24"/>
        </w:rPr>
        <w:t>further strengthen the cycle of car dependency</w:t>
      </w:r>
      <w:r w:rsidR="00D76D82">
        <w:rPr>
          <w:sz w:val="24"/>
          <w:szCs w:val="24"/>
        </w:rPr>
        <w:t>, when</w:t>
      </w:r>
      <w:r w:rsidR="00D76D82" w:rsidRPr="007E4EE7">
        <w:rPr>
          <w:sz w:val="24"/>
          <w:szCs w:val="24"/>
        </w:rPr>
        <w:t xml:space="preserve"> the WNJCS para 6.7, </w:t>
      </w:r>
      <w:r w:rsidR="00D76D82">
        <w:rPr>
          <w:sz w:val="24"/>
          <w:szCs w:val="24"/>
        </w:rPr>
        <w:t>seeks to break this cycle</w:t>
      </w:r>
      <w:r>
        <w:rPr>
          <w:sz w:val="24"/>
          <w:szCs w:val="24"/>
        </w:rPr>
        <w:t>.</w:t>
      </w:r>
    </w:p>
    <w:p w14:paraId="2F2AA984" w14:textId="393FB63F" w:rsidR="00DA06F2" w:rsidRPr="00DA06F2" w:rsidRDefault="00DA06F2" w:rsidP="007F6D23">
      <w:pPr>
        <w:spacing w:after="0"/>
        <w:rPr>
          <w:b/>
          <w:bCs/>
          <w:sz w:val="24"/>
          <w:szCs w:val="24"/>
        </w:rPr>
      </w:pPr>
      <w:r w:rsidRPr="00DA06F2">
        <w:rPr>
          <w:b/>
          <w:bCs/>
          <w:sz w:val="24"/>
          <w:szCs w:val="24"/>
        </w:rPr>
        <w:t>7. Employment need and uses for the site.</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7490CB20" w14:textId="000479DE" w:rsidR="00D76D82" w:rsidRPr="00616476" w:rsidRDefault="00D76D82" w:rsidP="00D76D82">
      <w:pPr>
        <w:pStyle w:val="ListParagraph"/>
        <w:numPr>
          <w:ilvl w:val="0"/>
          <w:numId w:val="6"/>
        </w:numPr>
        <w:rPr>
          <w:rFonts w:eastAsia="Times New Roman"/>
          <w:sz w:val="24"/>
          <w:szCs w:val="24"/>
        </w:rPr>
      </w:pPr>
      <w:r>
        <w:rPr>
          <w:sz w:val="24"/>
          <w:szCs w:val="24"/>
        </w:rPr>
        <w:t>Th</w:t>
      </w:r>
      <w:r w:rsidR="00A70E12">
        <w:rPr>
          <w:sz w:val="24"/>
          <w:szCs w:val="24"/>
        </w:rPr>
        <w:t>is</w:t>
      </w:r>
      <w:r>
        <w:rPr>
          <w:sz w:val="24"/>
          <w:szCs w:val="24"/>
        </w:rPr>
        <w:t xml:space="preserve"> application d</w:t>
      </w:r>
      <w:r w:rsidRPr="00EC5913">
        <w:rPr>
          <w:sz w:val="24"/>
          <w:szCs w:val="24"/>
        </w:rPr>
        <w:t>oes not justify the need for extra employment in the area</w:t>
      </w:r>
      <w:r w:rsidR="00A70E12">
        <w:rPr>
          <w:sz w:val="24"/>
          <w:szCs w:val="24"/>
        </w:rPr>
        <w:t>.</w:t>
      </w:r>
    </w:p>
    <w:p w14:paraId="71CD898D" w14:textId="1DC3EA69" w:rsidR="00D76D82" w:rsidRPr="00EC5913" w:rsidRDefault="00D76D82" w:rsidP="00D76D82">
      <w:pPr>
        <w:pStyle w:val="ListParagraph"/>
        <w:numPr>
          <w:ilvl w:val="0"/>
          <w:numId w:val="6"/>
        </w:numPr>
        <w:rPr>
          <w:rFonts w:eastAsia="Times New Roman"/>
          <w:sz w:val="24"/>
          <w:szCs w:val="24"/>
        </w:rPr>
      </w:pPr>
      <w:r>
        <w:rPr>
          <w:sz w:val="24"/>
          <w:szCs w:val="24"/>
        </w:rPr>
        <w:t>Th</w:t>
      </w:r>
      <w:r w:rsidR="00A70E12">
        <w:rPr>
          <w:sz w:val="24"/>
          <w:szCs w:val="24"/>
        </w:rPr>
        <w:t>is</w:t>
      </w:r>
      <w:r>
        <w:rPr>
          <w:sz w:val="24"/>
          <w:szCs w:val="24"/>
        </w:rPr>
        <w:t xml:space="preserve"> application d</w:t>
      </w:r>
      <w:r w:rsidRPr="00EC5913">
        <w:rPr>
          <w:rFonts w:eastAsia="Times New Roman"/>
          <w:sz w:val="24"/>
          <w:szCs w:val="24"/>
        </w:rPr>
        <w:t>oes not conform to either the spirit or the letter of paragraph 5.70 of the WNJCS either in</w:t>
      </w:r>
      <w:r w:rsidRPr="00EC5913">
        <w:rPr>
          <w:rFonts w:eastAsia="Times New Roman"/>
          <w:i/>
          <w:iCs/>
          <w:sz w:val="24"/>
          <w:szCs w:val="24"/>
        </w:rPr>
        <w:t xml:space="preserve"> </w:t>
      </w:r>
      <w:r w:rsidRPr="00EC5913">
        <w:rPr>
          <w:rFonts w:eastAsia="Times New Roman"/>
          <w:sz w:val="24"/>
          <w:szCs w:val="24"/>
        </w:rPr>
        <w:t>desirability or sustainability</w:t>
      </w:r>
      <w:r w:rsidR="00A70E12">
        <w:rPr>
          <w:rFonts w:eastAsia="Times New Roman"/>
          <w:sz w:val="24"/>
          <w:szCs w:val="24"/>
        </w:rPr>
        <w:t>.</w:t>
      </w:r>
    </w:p>
    <w:p w14:paraId="7522DB08" w14:textId="343C5D2C" w:rsidR="00D76D82" w:rsidRPr="00EC5913" w:rsidRDefault="00D76D82" w:rsidP="00D76D82">
      <w:pPr>
        <w:pStyle w:val="ListParagraph"/>
        <w:numPr>
          <w:ilvl w:val="0"/>
          <w:numId w:val="6"/>
        </w:numPr>
        <w:rPr>
          <w:rFonts w:eastAsia="Times New Roman"/>
          <w:sz w:val="24"/>
          <w:szCs w:val="24"/>
        </w:rPr>
      </w:pPr>
      <w:r>
        <w:rPr>
          <w:sz w:val="24"/>
          <w:szCs w:val="24"/>
        </w:rPr>
        <w:t>Th</w:t>
      </w:r>
      <w:r w:rsidR="00A70E12">
        <w:rPr>
          <w:sz w:val="24"/>
          <w:szCs w:val="24"/>
        </w:rPr>
        <w:t>is</w:t>
      </w:r>
      <w:r>
        <w:rPr>
          <w:sz w:val="24"/>
          <w:szCs w:val="24"/>
        </w:rPr>
        <w:t xml:space="preserve"> application t</w:t>
      </w:r>
      <w:r w:rsidRPr="00EC5913">
        <w:rPr>
          <w:rFonts w:eastAsia="Times New Roman"/>
          <w:sz w:val="24"/>
          <w:szCs w:val="24"/>
        </w:rPr>
        <w:t>akes no account of the changing economic landscape brought on by the coronavirus epidemic and resultant economic climate</w:t>
      </w:r>
      <w:r w:rsidR="00A70E12">
        <w:rPr>
          <w:rFonts w:eastAsia="Times New Roman"/>
          <w:sz w:val="24"/>
          <w:szCs w:val="24"/>
        </w:rPr>
        <w:t>.</w:t>
      </w:r>
    </w:p>
    <w:p w14:paraId="5539C900" w14:textId="74595B3B" w:rsidR="007F6D23" w:rsidRDefault="00D76D82" w:rsidP="00D76D82">
      <w:pPr>
        <w:pStyle w:val="ListParagraph"/>
        <w:numPr>
          <w:ilvl w:val="0"/>
          <w:numId w:val="6"/>
        </w:numPr>
        <w:rPr>
          <w:rFonts w:eastAsia="Times New Roman"/>
          <w:sz w:val="24"/>
          <w:szCs w:val="24"/>
        </w:rPr>
      </w:pPr>
      <w:r>
        <w:rPr>
          <w:sz w:val="24"/>
          <w:szCs w:val="24"/>
        </w:rPr>
        <w:lastRenderedPageBreak/>
        <w:t>Th</w:t>
      </w:r>
      <w:r w:rsidR="00A70E12">
        <w:rPr>
          <w:sz w:val="24"/>
          <w:szCs w:val="24"/>
        </w:rPr>
        <w:t>is</w:t>
      </w:r>
      <w:r>
        <w:rPr>
          <w:sz w:val="24"/>
          <w:szCs w:val="24"/>
        </w:rPr>
        <w:t xml:space="preserve"> application s</w:t>
      </w:r>
      <w:r w:rsidRPr="00EC5913">
        <w:rPr>
          <w:rFonts w:eastAsia="Times New Roman"/>
          <w:sz w:val="24"/>
          <w:szCs w:val="24"/>
        </w:rPr>
        <w:t>erves no identifiable building need. (Particularly at this location on the edge of an urban area, with the concomitant problems of ‘piecemeal development’ described in the WNJCS para 5.10)</w:t>
      </w:r>
      <w:r>
        <w:rPr>
          <w:rFonts w:eastAsia="Times New Roman"/>
          <w:sz w:val="24"/>
          <w:szCs w:val="24"/>
        </w:rPr>
        <w:t>.</w:t>
      </w:r>
    </w:p>
    <w:p w14:paraId="19DF861E" w14:textId="069EC4E3" w:rsidR="00DA06F2" w:rsidRPr="007F6D23" w:rsidRDefault="00DA06F2" w:rsidP="007F6D23">
      <w:pPr>
        <w:spacing w:after="0"/>
        <w:rPr>
          <w:b/>
          <w:bCs/>
          <w:sz w:val="24"/>
          <w:szCs w:val="24"/>
        </w:rPr>
      </w:pPr>
      <w:r w:rsidRPr="007F6D23">
        <w:rPr>
          <w:b/>
          <w:bCs/>
          <w:sz w:val="24"/>
          <w:szCs w:val="24"/>
        </w:rPr>
        <w:t>8. Visual impact</w:t>
      </w:r>
      <w:r w:rsidR="007F6D23" w:rsidRPr="007F6D23">
        <w:rPr>
          <w:b/>
          <w:bCs/>
          <w:sz w:val="24"/>
          <w:szCs w:val="24"/>
        </w:rPr>
        <w:t>.</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24E0F206" w14:textId="090F2881" w:rsidR="00D76D82" w:rsidRDefault="00747441" w:rsidP="00D76D82">
      <w:pPr>
        <w:pStyle w:val="ListParagraph"/>
        <w:numPr>
          <w:ilvl w:val="0"/>
          <w:numId w:val="6"/>
        </w:numPr>
        <w:rPr>
          <w:sz w:val="24"/>
          <w:szCs w:val="24"/>
        </w:rPr>
      </w:pPr>
      <w:r>
        <w:rPr>
          <w:sz w:val="24"/>
          <w:szCs w:val="24"/>
        </w:rPr>
        <w:t>This application</w:t>
      </w:r>
      <w:r w:rsidRPr="001218E4">
        <w:rPr>
          <w:sz w:val="24"/>
          <w:szCs w:val="24"/>
        </w:rPr>
        <w:t xml:space="preserve"> will have an adverse visual impact on the area</w:t>
      </w:r>
      <w:r>
        <w:rPr>
          <w:sz w:val="24"/>
          <w:szCs w:val="24"/>
        </w:rPr>
        <w:t>.</w:t>
      </w:r>
      <w:r w:rsidRPr="001218E4">
        <w:rPr>
          <w:sz w:val="24"/>
          <w:szCs w:val="24"/>
        </w:rPr>
        <w:t xml:space="preserve"> </w:t>
      </w:r>
      <w:r w:rsidR="00D76D82" w:rsidRPr="001218E4">
        <w:rPr>
          <w:sz w:val="24"/>
          <w:szCs w:val="24"/>
        </w:rPr>
        <w:t>Smaller, less intrusive, and therefore more easily screened units would be both visually and aesthetically far better suited to this site.</w:t>
      </w:r>
    </w:p>
    <w:p w14:paraId="259196EF" w14:textId="0DB564FD" w:rsidR="00EA42EC" w:rsidRPr="007F6D23" w:rsidRDefault="00EA42EC" w:rsidP="007F6D23">
      <w:pPr>
        <w:spacing w:after="0"/>
        <w:rPr>
          <w:b/>
          <w:bCs/>
          <w:sz w:val="24"/>
          <w:szCs w:val="24"/>
        </w:rPr>
      </w:pPr>
      <w:r w:rsidRPr="007F6D23">
        <w:rPr>
          <w:b/>
          <w:bCs/>
          <w:sz w:val="24"/>
          <w:szCs w:val="24"/>
        </w:rPr>
        <w:t>9. Sustainability. Modal Shift Targets.</w:t>
      </w:r>
      <w:r w:rsidR="00621119" w:rsidRPr="00621119">
        <w:rPr>
          <w:rFonts w:eastAsia="Times New Roman"/>
          <w:sz w:val="24"/>
          <w:szCs w:val="24"/>
        </w:rPr>
        <w:t xml:space="preserve"> </w:t>
      </w:r>
      <w:r w:rsidR="00621119">
        <w:rPr>
          <w:rFonts w:eastAsia="Times New Roman"/>
          <w:sz w:val="24"/>
          <w:szCs w:val="24"/>
        </w:rPr>
        <w:t>W</w:t>
      </w:r>
      <w:r w:rsidR="00621119" w:rsidRPr="00CD7888">
        <w:rPr>
          <w:rFonts w:eastAsia="Times New Roman"/>
          <w:sz w:val="24"/>
          <w:szCs w:val="24"/>
        </w:rPr>
        <w:t xml:space="preserve">e object to this </w:t>
      </w:r>
      <w:r w:rsidR="00621119">
        <w:rPr>
          <w:rFonts w:eastAsia="Times New Roman"/>
          <w:sz w:val="24"/>
          <w:szCs w:val="24"/>
        </w:rPr>
        <w:t>application</w:t>
      </w:r>
      <w:r w:rsidR="00621119" w:rsidRPr="00CD7888">
        <w:rPr>
          <w:rFonts w:eastAsia="Times New Roman"/>
          <w:sz w:val="24"/>
          <w:szCs w:val="24"/>
        </w:rPr>
        <w:t xml:space="preserve"> because</w:t>
      </w:r>
      <w:r w:rsidR="00621119">
        <w:rPr>
          <w:rFonts w:eastAsia="Times New Roman"/>
          <w:sz w:val="24"/>
          <w:szCs w:val="24"/>
        </w:rPr>
        <w:t>:</w:t>
      </w:r>
    </w:p>
    <w:p w14:paraId="64B18EAB" w14:textId="13BEB540" w:rsidR="00D76D82" w:rsidRPr="00EC5913" w:rsidRDefault="00D76D82" w:rsidP="00D76D82">
      <w:pPr>
        <w:pStyle w:val="ListParagraph"/>
        <w:numPr>
          <w:ilvl w:val="0"/>
          <w:numId w:val="6"/>
        </w:numPr>
        <w:rPr>
          <w:rFonts w:eastAsia="Times New Roman"/>
          <w:sz w:val="24"/>
          <w:szCs w:val="24"/>
        </w:rPr>
      </w:pPr>
      <w:r>
        <w:rPr>
          <w:sz w:val="24"/>
          <w:szCs w:val="24"/>
        </w:rPr>
        <w:t>Th</w:t>
      </w:r>
      <w:r w:rsidR="00747441">
        <w:rPr>
          <w:sz w:val="24"/>
          <w:szCs w:val="24"/>
        </w:rPr>
        <w:t>is</w:t>
      </w:r>
      <w:r>
        <w:rPr>
          <w:sz w:val="24"/>
          <w:szCs w:val="24"/>
        </w:rPr>
        <w:t xml:space="preserve"> application w</w:t>
      </w:r>
      <w:r w:rsidRPr="00EC5913">
        <w:rPr>
          <w:rFonts w:eastAsia="Times New Roman"/>
          <w:sz w:val="24"/>
          <w:szCs w:val="24"/>
        </w:rPr>
        <w:t xml:space="preserve">ill increase greenhouse gas production in </w:t>
      </w:r>
      <w:r>
        <w:rPr>
          <w:rFonts w:eastAsia="Times New Roman"/>
          <w:sz w:val="24"/>
          <w:szCs w:val="24"/>
        </w:rPr>
        <w:t xml:space="preserve">the </w:t>
      </w:r>
      <w:r w:rsidRPr="00EC5913">
        <w:rPr>
          <w:rFonts w:eastAsia="Times New Roman"/>
          <w:sz w:val="24"/>
          <w:szCs w:val="24"/>
        </w:rPr>
        <w:t xml:space="preserve">manufacture, construction and operation </w:t>
      </w:r>
      <w:r w:rsidR="00747441">
        <w:rPr>
          <w:rFonts w:eastAsia="Times New Roman"/>
          <w:sz w:val="24"/>
          <w:szCs w:val="24"/>
        </w:rPr>
        <w:t>of its units, regardless of any</w:t>
      </w:r>
      <w:r w:rsidRPr="00EC5913">
        <w:rPr>
          <w:rFonts w:eastAsia="Times New Roman"/>
          <w:sz w:val="24"/>
          <w:szCs w:val="24"/>
        </w:rPr>
        <w:t xml:space="preserve"> mitigation measures proposed by the developers</w:t>
      </w:r>
      <w:r w:rsidR="00747441">
        <w:rPr>
          <w:rFonts w:eastAsia="Times New Roman"/>
          <w:sz w:val="24"/>
          <w:szCs w:val="24"/>
        </w:rPr>
        <w:t>.</w:t>
      </w:r>
      <w:r w:rsidRPr="00EC5913">
        <w:rPr>
          <w:rFonts w:eastAsia="Times New Roman"/>
          <w:sz w:val="24"/>
          <w:szCs w:val="24"/>
        </w:rPr>
        <w:t xml:space="preserve"> </w:t>
      </w:r>
    </w:p>
    <w:p w14:paraId="0ABB22B2" w14:textId="5CAE0892" w:rsidR="00D76D82" w:rsidRPr="00EC5913" w:rsidRDefault="00D76D82" w:rsidP="00D76D82">
      <w:pPr>
        <w:pStyle w:val="ListParagraph"/>
        <w:numPr>
          <w:ilvl w:val="0"/>
          <w:numId w:val="6"/>
        </w:numPr>
        <w:rPr>
          <w:rFonts w:eastAsia="Times New Roman"/>
          <w:sz w:val="24"/>
          <w:szCs w:val="24"/>
        </w:rPr>
      </w:pPr>
      <w:r>
        <w:rPr>
          <w:sz w:val="24"/>
          <w:szCs w:val="24"/>
        </w:rPr>
        <w:t>Th</w:t>
      </w:r>
      <w:r w:rsidR="00747441">
        <w:rPr>
          <w:sz w:val="24"/>
          <w:szCs w:val="24"/>
        </w:rPr>
        <w:t>is</w:t>
      </w:r>
      <w:r>
        <w:rPr>
          <w:sz w:val="24"/>
          <w:szCs w:val="24"/>
        </w:rPr>
        <w:t xml:space="preserve"> application w</w:t>
      </w:r>
      <w:r w:rsidRPr="00EC5913">
        <w:rPr>
          <w:rFonts w:eastAsia="Times New Roman"/>
          <w:sz w:val="24"/>
          <w:szCs w:val="24"/>
        </w:rPr>
        <w:t xml:space="preserve">ill increase greenhouse gas, noxious gas and particulate production from traffic to and from the site and further exacerbate problems </w:t>
      </w:r>
      <w:r>
        <w:rPr>
          <w:rFonts w:eastAsia="Times New Roman"/>
          <w:sz w:val="24"/>
          <w:szCs w:val="24"/>
        </w:rPr>
        <w:t xml:space="preserve">caused by these </w:t>
      </w:r>
      <w:r w:rsidRPr="00EC5913">
        <w:rPr>
          <w:rFonts w:eastAsia="Times New Roman"/>
          <w:sz w:val="24"/>
          <w:szCs w:val="24"/>
        </w:rPr>
        <w:t>on our local road network, particularly through</w:t>
      </w:r>
      <w:r>
        <w:rPr>
          <w:rFonts w:eastAsia="Times New Roman"/>
          <w:sz w:val="24"/>
          <w:szCs w:val="24"/>
        </w:rPr>
        <w:t xml:space="preserve"> Tiffield, other villages</w:t>
      </w:r>
      <w:r w:rsidRPr="00EC5913">
        <w:rPr>
          <w:rFonts w:eastAsia="Times New Roman"/>
          <w:sz w:val="24"/>
          <w:szCs w:val="24"/>
        </w:rPr>
        <w:t xml:space="preserve"> and in Towcester</w:t>
      </w:r>
      <w:r w:rsidR="00747441">
        <w:rPr>
          <w:rFonts w:eastAsia="Times New Roman"/>
          <w:sz w:val="24"/>
          <w:szCs w:val="24"/>
        </w:rPr>
        <w:t xml:space="preserve"> which is already an Air Quality Management Area.</w:t>
      </w:r>
    </w:p>
    <w:p w14:paraId="482EC1B5" w14:textId="4970FB9F" w:rsidR="00D76D82" w:rsidRPr="00EC5913" w:rsidRDefault="00D76D82" w:rsidP="00D76D82">
      <w:pPr>
        <w:pStyle w:val="ListParagraph"/>
        <w:numPr>
          <w:ilvl w:val="0"/>
          <w:numId w:val="6"/>
        </w:numPr>
        <w:rPr>
          <w:rFonts w:eastAsia="Times New Roman"/>
          <w:sz w:val="24"/>
          <w:szCs w:val="24"/>
        </w:rPr>
      </w:pPr>
      <w:r>
        <w:rPr>
          <w:sz w:val="24"/>
          <w:szCs w:val="24"/>
        </w:rPr>
        <w:t>Th</w:t>
      </w:r>
      <w:r w:rsidR="00747441">
        <w:rPr>
          <w:sz w:val="24"/>
          <w:szCs w:val="24"/>
        </w:rPr>
        <w:t>is</w:t>
      </w:r>
      <w:r>
        <w:rPr>
          <w:sz w:val="24"/>
          <w:szCs w:val="24"/>
        </w:rPr>
        <w:t xml:space="preserve"> application d</w:t>
      </w:r>
      <w:r w:rsidRPr="00EC5913">
        <w:rPr>
          <w:rFonts w:eastAsia="Times New Roman"/>
          <w:sz w:val="24"/>
          <w:szCs w:val="24"/>
        </w:rPr>
        <w:t>oes not offer a sufficiently large Modal Shift away from car use, especially if this development were to attract employees from a wide area</w:t>
      </w:r>
      <w:r w:rsidR="00621119">
        <w:rPr>
          <w:rFonts w:eastAsia="Times New Roman"/>
          <w:sz w:val="24"/>
          <w:szCs w:val="24"/>
        </w:rPr>
        <w:t>.</w:t>
      </w:r>
    </w:p>
    <w:p w14:paraId="44CA1BB0" w14:textId="0E71D484" w:rsidR="00D76D82" w:rsidRDefault="00D76D82" w:rsidP="00D76D82">
      <w:pPr>
        <w:pStyle w:val="ListParagraph"/>
        <w:numPr>
          <w:ilvl w:val="0"/>
          <w:numId w:val="6"/>
        </w:numPr>
        <w:rPr>
          <w:rFonts w:eastAsia="Times New Roman"/>
          <w:sz w:val="24"/>
          <w:szCs w:val="24"/>
        </w:rPr>
      </w:pPr>
      <w:r>
        <w:rPr>
          <w:sz w:val="24"/>
          <w:szCs w:val="24"/>
        </w:rPr>
        <w:t>Th</w:t>
      </w:r>
      <w:r w:rsidR="00747441">
        <w:rPr>
          <w:sz w:val="24"/>
          <w:szCs w:val="24"/>
        </w:rPr>
        <w:t>is</w:t>
      </w:r>
      <w:r>
        <w:rPr>
          <w:sz w:val="24"/>
          <w:szCs w:val="24"/>
        </w:rPr>
        <w:t xml:space="preserve"> application w</w:t>
      </w:r>
      <w:r w:rsidRPr="00EC5913">
        <w:rPr>
          <w:rFonts w:eastAsia="Times New Roman"/>
          <w:sz w:val="24"/>
          <w:szCs w:val="24"/>
        </w:rPr>
        <w:t>ill increase the cycle of car dependency</w:t>
      </w:r>
      <w:r w:rsidR="00621119">
        <w:rPr>
          <w:rFonts w:eastAsia="Times New Roman"/>
          <w:sz w:val="24"/>
          <w:szCs w:val="24"/>
        </w:rPr>
        <w:t>.</w:t>
      </w:r>
    </w:p>
    <w:p w14:paraId="25E41EFE" w14:textId="3D933D9B" w:rsidR="00581543" w:rsidRDefault="00581543" w:rsidP="00680725">
      <w:pPr>
        <w:spacing w:after="0"/>
        <w:rPr>
          <w:rFonts w:eastAsia="Times New Roman"/>
          <w:b/>
          <w:bCs/>
          <w:sz w:val="24"/>
          <w:szCs w:val="24"/>
        </w:rPr>
      </w:pPr>
      <w:r w:rsidRPr="00581543">
        <w:rPr>
          <w:rFonts w:eastAsia="Times New Roman"/>
          <w:b/>
          <w:bCs/>
          <w:sz w:val="24"/>
          <w:szCs w:val="24"/>
        </w:rPr>
        <w:t>10. The football pitches</w:t>
      </w:r>
      <w:r w:rsidR="00680725">
        <w:rPr>
          <w:rFonts w:eastAsia="Times New Roman"/>
          <w:b/>
          <w:bCs/>
          <w:sz w:val="24"/>
          <w:szCs w:val="24"/>
        </w:rPr>
        <w:t>.</w:t>
      </w:r>
      <w:r w:rsidR="00680725" w:rsidRPr="00680725">
        <w:rPr>
          <w:rFonts w:eastAsia="Times New Roman"/>
          <w:sz w:val="24"/>
          <w:szCs w:val="24"/>
        </w:rPr>
        <w:t xml:space="preserve"> </w:t>
      </w:r>
      <w:r w:rsidR="00680725">
        <w:rPr>
          <w:rFonts w:eastAsia="Times New Roman"/>
          <w:sz w:val="24"/>
          <w:szCs w:val="24"/>
        </w:rPr>
        <w:t>W</w:t>
      </w:r>
      <w:r w:rsidR="00680725" w:rsidRPr="00CD7888">
        <w:rPr>
          <w:rFonts w:eastAsia="Times New Roman"/>
          <w:sz w:val="24"/>
          <w:szCs w:val="24"/>
        </w:rPr>
        <w:t xml:space="preserve">e object to this </w:t>
      </w:r>
      <w:r w:rsidR="00680725">
        <w:rPr>
          <w:rFonts w:eastAsia="Times New Roman"/>
          <w:sz w:val="24"/>
          <w:szCs w:val="24"/>
        </w:rPr>
        <w:t>application</w:t>
      </w:r>
      <w:r w:rsidR="00680725" w:rsidRPr="00CD7888">
        <w:rPr>
          <w:rFonts w:eastAsia="Times New Roman"/>
          <w:sz w:val="24"/>
          <w:szCs w:val="24"/>
        </w:rPr>
        <w:t xml:space="preserve"> because</w:t>
      </w:r>
      <w:r w:rsidR="00680725">
        <w:rPr>
          <w:rFonts w:eastAsia="Times New Roman"/>
          <w:sz w:val="24"/>
          <w:szCs w:val="24"/>
        </w:rPr>
        <w:t>:</w:t>
      </w:r>
    </w:p>
    <w:p w14:paraId="1ECD2C00" w14:textId="788B2E73" w:rsidR="00581543" w:rsidRPr="00680725" w:rsidRDefault="00680725" w:rsidP="00581543">
      <w:pPr>
        <w:pStyle w:val="ListParagraph"/>
        <w:numPr>
          <w:ilvl w:val="0"/>
          <w:numId w:val="6"/>
        </w:numPr>
        <w:rPr>
          <w:rFonts w:eastAsia="Times New Roman"/>
          <w:sz w:val="24"/>
          <w:szCs w:val="24"/>
        </w:rPr>
      </w:pPr>
      <w:r>
        <w:rPr>
          <w:sz w:val="24"/>
          <w:szCs w:val="24"/>
        </w:rPr>
        <w:t>I</w:t>
      </w:r>
      <w:r w:rsidRPr="00680725">
        <w:rPr>
          <w:rFonts w:eastAsia="Times New Roman"/>
          <w:sz w:val="24"/>
          <w:szCs w:val="24"/>
        </w:rPr>
        <w:t xml:space="preserve">t is unclear where the funding for </w:t>
      </w:r>
      <w:r>
        <w:rPr>
          <w:rFonts w:eastAsia="Times New Roman"/>
          <w:sz w:val="24"/>
          <w:szCs w:val="24"/>
        </w:rPr>
        <w:t xml:space="preserve">commissioning </w:t>
      </w:r>
      <w:r w:rsidRPr="00680725">
        <w:rPr>
          <w:rFonts w:eastAsia="Times New Roman"/>
          <w:sz w:val="24"/>
          <w:szCs w:val="24"/>
        </w:rPr>
        <w:t>th</w:t>
      </w:r>
      <w:r>
        <w:rPr>
          <w:rFonts w:eastAsia="Times New Roman"/>
          <w:sz w:val="24"/>
          <w:szCs w:val="24"/>
        </w:rPr>
        <w:t>e pitches</w:t>
      </w:r>
      <w:r w:rsidRPr="00680725">
        <w:rPr>
          <w:rFonts w:eastAsia="Times New Roman"/>
          <w:sz w:val="24"/>
          <w:szCs w:val="24"/>
        </w:rPr>
        <w:t xml:space="preserve"> will come from</w:t>
      </w:r>
      <w:r>
        <w:rPr>
          <w:rFonts w:eastAsia="Times New Roman"/>
          <w:sz w:val="24"/>
          <w:szCs w:val="24"/>
        </w:rPr>
        <w:t xml:space="preserve"> and</w:t>
      </w:r>
      <w:r w:rsidRPr="00680725">
        <w:rPr>
          <w:rFonts w:eastAsia="Times New Roman"/>
          <w:sz w:val="24"/>
          <w:szCs w:val="24"/>
        </w:rPr>
        <w:t xml:space="preserve"> monies for th</w:t>
      </w:r>
      <w:r>
        <w:rPr>
          <w:rFonts w:eastAsia="Times New Roman"/>
          <w:sz w:val="24"/>
          <w:szCs w:val="24"/>
        </w:rPr>
        <w:t>is</w:t>
      </w:r>
      <w:r w:rsidRPr="00680725">
        <w:rPr>
          <w:rFonts w:eastAsia="Times New Roman"/>
          <w:sz w:val="24"/>
          <w:szCs w:val="24"/>
        </w:rPr>
        <w:t xml:space="preserve"> may have to come not from the developers</w:t>
      </w:r>
      <w:r>
        <w:rPr>
          <w:rFonts w:eastAsia="Times New Roman"/>
          <w:sz w:val="24"/>
          <w:szCs w:val="24"/>
        </w:rPr>
        <w:t>’</w:t>
      </w:r>
      <w:r w:rsidRPr="00680725">
        <w:rPr>
          <w:rFonts w:eastAsia="Times New Roman"/>
          <w:sz w:val="24"/>
          <w:szCs w:val="24"/>
        </w:rPr>
        <w:t xml:space="preserve"> but from the public purse</w:t>
      </w:r>
      <w:r w:rsidR="00CD0E91">
        <w:rPr>
          <w:rFonts w:eastAsia="Times New Roman"/>
          <w:sz w:val="24"/>
          <w:szCs w:val="24"/>
        </w:rPr>
        <w:t>.</w:t>
      </w:r>
    </w:p>
    <w:p w14:paraId="3A482418" w14:textId="573C157B" w:rsidR="00581543" w:rsidRPr="00EA42EC" w:rsidRDefault="00581543" w:rsidP="00581543">
      <w:pPr>
        <w:spacing w:after="0"/>
        <w:rPr>
          <w:b/>
          <w:bCs/>
          <w:sz w:val="24"/>
          <w:szCs w:val="24"/>
        </w:rPr>
      </w:pPr>
      <w:r>
        <w:rPr>
          <w:b/>
          <w:bCs/>
          <w:sz w:val="24"/>
          <w:szCs w:val="24"/>
        </w:rPr>
        <w:t xml:space="preserve">11. </w:t>
      </w:r>
      <w:r w:rsidRPr="00EA42EC">
        <w:rPr>
          <w:b/>
          <w:bCs/>
          <w:sz w:val="24"/>
          <w:szCs w:val="24"/>
        </w:rPr>
        <w:t>Climate change</w:t>
      </w:r>
      <w:r>
        <w:rPr>
          <w:b/>
          <w:bCs/>
          <w:sz w:val="24"/>
          <w:szCs w:val="24"/>
        </w:rPr>
        <w:t>.</w:t>
      </w:r>
      <w:r w:rsidRPr="00621119">
        <w:rPr>
          <w:rFonts w:eastAsia="Times New Roman"/>
          <w:sz w:val="24"/>
          <w:szCs w:val="24"/>
        </w:rPr>
        <w:t xml:space="preserve"> </w:t>
      </w:r>
      <w:r>
        <w:rPr>
          <w:rFonts w:eastAsia="Times New Roman"/>
          <w:sz w:val="24"/>
          <w:szCs w:val="24"/>
        </w:rPr>
        <w:t>W</w:t>
      </w:r>
      <w:r w:rsidRPr="00CD7888">
        <w:rPr>
          <w:rFonts w:eastAsia="Times New Roman"/>
          <w:sz w:val="24"/>
          <w:szCs w:val="24"/>
        </w:rPr>
        <w:t xml:space="preserve">e object to this </w:t>
      </w:r>
      <w:r>
        <w:rPr>
          <w:rFonts w:eastAsia="Times New Roman"/>
          <w:sz w:val="24"/>
          <w:szCs w:val="24"/>
        </w:rPr>
        <w:t>application</w:t>
      </w:r>
      <w:r w:rsidRPr="00CD7888">
        <w:rPr>
          <w:rFonts w:eastAsia="Times New Roman"/>
          <w:sz w:val="24"/>
          <w:szCs w:val="24"/>
        </w:rPr>
        <w:t xml:space="preserve"> because</w:t>
      </w:r>
      <w:r>
        <w:rPr>
          <w:rFonts w:eastAsia="Times New Roman"/>
          <w:sz w:val="24"/>
          <w:szCs w:val="24"/>
        </w:rPr>
        <w:t>:</w:t>
      </w:r>
    </w:p>
    <w:p w14:paraId="14669C47" w14:textId="58154EC8" w:rsidR="00581543" w:rsidRPr="00581543" w:rsidRDefault="00581543" w:rsidP="00581543">
      <w:pPr>
        <w:pStyle w:val="ListParagraph"/>
        <w:numPr>
          <w:ilvl w:val="0"/>
          <w:numId w:val="6"/>
        </w:numPr>
        <w:rPr>
          <w:sz w:val="24"/>
          <w:szCs w:val="24"/>
        </w:rPr>
      </w:pPr>
      <w:r>
        <w:rPr>
          <w:sz w:val="24"/>
          <w:szCs w:val="24"/>
        </w:rPr>
        <w:t>The application w</w:t>
      </w:r>
      <w:r w:rsidRPr="00EC5913">
        <w:rPr>
          <w:rFonts w:eastAsia="Times New Roman"/>
          <w:sz w:val="24"/>
          <w:szCs w:val="24"/>
        </w:rPr>
        <w:t xml:space="preserve">ill contribute to climate change, contrary to </w:t>
      </w:r>
      <w:r w:rsidRPr="00277775">
        <w:rPr>
          <w:sz w:val="24"/>
          <w:szCs w:val="24"/>
        </w:rPr>
        <w:t>SNC declaring a climate emergency in June</w:t>
      </w:r>
      <w:r w:rsidRPr="00EC5913">
        <w:rPr>
          <w:sz w:val="24"/>
          <w:szCs w:val="24"/>
        </w:rPr>
        <w:t xml:space="preserve"> 2019</w:t>
      </w:r>
      <w:r w:rsidRPr="00EC5913">
        <w:rPr>
          <w:rFonts w:eastAsia="Times New Roman"/>
          <w:sz w:val="24"/>
          <w:szCs w:val="24"/>
        </w:rPr>
        <w:t>.</w:t>
      </w:r>
    </w:p>
    <w:p w14:paraId="5A4A5186" w14:textId="3C5601F9" w:rsidR="00CD0E91" w:rsidRDefault="007F6D23" w:rsidP="007F6D23">
      <w:pPr>
        <w:rPr>
          <w:b/>
          <w:bCs/>
          <w:sz w:val="24"/>
          <w:szCs w:val="24"/>
        </w:rPr>
      </w:pPr>
      <w:r w:rsidRPr="007F6D23">
        <w:rPr>
          <w:b/>
          <w:bCs/>
          <w:sz w:val="24"/>
          <w:szCs w:val="24"/>
        </w:rPr>
        <w:t>___________________________________________________________________________</w:t>
      </w:r>
    </w:p>
    <w:p w14:paraId="4A968FB0" w14:textId="77777777" w:rsidR="00CD0E91" w:rsidRDefault="00CD0E91">
      <w:pPr>
        <w:rPr>
          <w:b/>
          <w:bCs/>
          <w:sz w:val="24"/>
          <w:szCs w:val="24"/>
        </w:rPr>
      </w:pPr>
      <w:r>
        <w:rPr>
          <w:b/>
          <w:bCs/>
          <w:sz w:val="24"/>
          <w:szCs w:val="24"/>
        </w:rPr>
        <w:br w:type="page"/>
      </w:r>
    </w:p>
    <w:p w14:paraId="377E1BB4" w14:textId="69D856CB" w:rsidR="007F6D23" w:rsidRDefault="00621119" w:rsidP="00CD0E91">
      <w:pPr>
        <w:jc w:val="center"/>
        <w:rPr>
          <w:rFonts w:eastAsia="Times New Roman"/>
          <w:b/>
          <w:bCs/>
          <w:sz w:val="24"/>
          <w:szCs w:val="24"/>
        </w:rPr>
      </w:pPr>
      <w:r>
        <w:rPr>
          <w:rFonts w:eastAsia="Times New Roman"/>
          <w:b/>
          <w:bCs/>
          <w:sz w:val="24"/>
          <w:szCs w:val="24"/>
        </w:rPr>
        <w:t>E</w:t>
      </w:r>
      <w:r w:rsidRPr="00621119">
        <w:rPr>
          <w:rFonts w:eastAsia="Times New Roman"/>
          <w:b/>
          <w:bCs/>
          <w:sz w:val="24"/>
          <w:szCs w:val="24"/>
        </w:rPr>
        <w:t>xplanation and basis for each objection</w:t>
      </w:r>
      <w:r w:rsidR="00CD0E91">
        <w:rPr>
          <w:rFonts w:eastAsia="Times New Roman"/>
          <w:b/>
          <w:bCs/>
          <w:sz w:val="24"/>
          <w:szCs w:val="24"/>
        </w:rPr>
        <w:t>.</w:t>
      </w:r>
    </w:p>
    <w:p w14:paraId="346A374D" w14:textId="77777777" w:rsidR="00CD0E91" w:rsidRPr="00621119" w:rsidRDefault="00CD0E91" w:rsidP="00CD0E91">
      <w:pPr>
        <w:jc w:val="center"/>
        <w:rPr>
          <w:b/>
          <w:bCs/>
          <w:sz w:val="24"/>
          <w:szCs w:val="24"/>
        </w:rPr>
      </w:pPr>
    </w:p>
    <w:p w14:paraId="4E2FCA60" w14:textId="35500F57" w:rsidR="00152268" w:rsidRPr="00747441" w:rsidRDefault="00747441" w:rsidP="00747441">
      <w:pPr>
        <w:rPr>
          <w:b/>
          <w:bCs/>
          <w:sz w:val="24"/>
          <w:szCs w:val="24"/>
        </w:rPr>
      </w:pPr>
      <w:r w:rsidRPr="00747441">
        <w:rPr>
          <w:b/>
          <w:bCs/>
          <w:sz w:val="24"/>
          <w:szCs w:val="24"/>
        </w:rPr>
        <w:t>1.</w:t>
      </w:r>
      <w:r>
        <w:rPr>
          <w:b/>
          <w:bCs/>
          <w:sz w:val="24"/>
          <w:szCs w:val="24"/>
        </w:rPr>
        <w:t xml:space="preserve"> </w:t>
      </w:r>
      <w:r w:rsidR="00CE6E31" w:rsidRPr="00747441">
        <w:rPr>
          <w:b/>
          <w:bCs/>
          <w:sz w:val="24"/>
          <w:szCs w:val="24"/>
        </w:rPr>
        <w:t>‘</w:t>
      </w:r>
      <w:r w:rsidR="00EA6A14" w:rsidRPr="00747441">
        <w:rPr>
          <w:b/>
          <w:bCs/>
          <w:sz w:val="24"/>
          <w:szCs w:val="24"/>
        </w:rPr>
        <w:t>Major’ and c</w:t>
      </w:r>
      <w:r w:rsidR="00152268" w:rsidRPr="00747441">
        <w:rPr>
          <w:b/>
          <w:bCs/>
          <w:sz w:val="24"/>
          <w:szCs w:val="24"/>
        </w:rPr>
        <w:t>onjoined developments.</w:t>
      </w:r>
    </w:p>
    <w:p w14:paraId="2DC7C2A8" w14:textId="77777777" w:rsidR="00D76D82" w:rsidRDefault="006D602D" w:rsidP="00152268">
      <w:pPr>
        <w:rPr>
          <w:i/>
          <w:iCs/>
          <w:sz w:val="24"/>
          <w:szCs w:val="24"/>
        </w:rPr>
      </w:pPr>
      <w:r w:rsidRPr="00EC5913">
        <w:rPr>
          <w:sz w:val="24"/>
          <w:szCs w:val="24"/>
        </w:rPr>
        <w:t xml:space="preserve">The West Northamptonshire Joint Core Strategy Local Plan Part 1 </w:t>
      </w:r>
      <w:r>
        <w:rPr>
          <w:sz w:val="24"/>
          <w:szCs w:val="24"/>
        </w:rPr>
        <w:t>(</w:t>
      </w:r>
      <w:r w:rsidRPr="00EC5913">
        <w:rPr>
          <w:sz w:val="24"/>
          <w:szCs w:val="24"/>
        </w:rPr>
        <w:t>WNJCS</w:t>
      </w:r>
      <w:r>
        <w:rPr>
          <w:sz w:val="24"/>
          <w:szCs w:val="24"/>
        </w:rPr>
        <w:t>)</w:t>
      </w:r>
      <w:r w:rsidRPr="00EC5913">
        <w:rPr>
          <w:sz w:val="24"/>
          <w:szCs w:val="24"/>
        </w:rPr>
        <w:t xml:space="preserve"> provides the overall framework for development in the area and to which the South Northamptonshire Part 2 Local Plan </w:t>
      </w:r>
      <w:r>
        <w:rPr>
          <w:sz w:val="24"/>
          <w:szCs w:val="24"/>
        </w:rPr>
        <w:t>(</w:t>
      </w:r>
      <w:r w:rsidRPr="00EC5913">
        <w:rPr>
          <w:sz w:val="24"/>
          <w:szCs w:val="24"/>
        </w:rPr>
        <w:t>SNLP</w:t>
      </w:r>
      <w:r>
        <w:rPr>
          <w:sz w:val="24"/>
          <w:szCs w:val="24"/>
        </w:rPr>
        <w:t>)</w:t>
      </w:r>
      <w:r w:rsidRPr="00EC5913">
        <w:rPr>
          <w:sz w:val="24"/>
          <w:szCs w:val="24"/>
        </w:rPr>
        <w:t xml:space="preserve"> must pay due regard. This is stated by SNC in the SNLP in para 1.1.14</w:t>
      </w:r>
      <w:r w:rsidRPr="00EC5913">
        <w:rPr>
          <w:i/>
          <w:iCs/>
          <w:sz w:val="24"/>
          <w:szCs w:val="24"/>
        </w:rPr>
        <w:t xml:space="preserve">: </w:t>
      </w:r>
    </w:p>
    <w:p w14:paraId="41EB5D2B" w14:textId="62DF5B8B" w:rsidR="002351F6" w:rsidRDefault="006D602D" w:rsidP="00152268">
      <w:pPr>
        <w:rPr>
          <w:sz w:val="24"/>
          <w:szCs w:val="24"/>
        </w:rPr>
      </w:pPr>
      <w:r w:rsidRPr="00EC5913">
        <w:rPr>
          <w:i/>
          <w:iCs/>
          <w:sz w:val="24"/>
          <w:szCs w:val="24"/>
        </w:rPr>
        <w:t>‘This Plan is intended to sit alongside the WNJCS. It should, therefore, be read alongside the policies within the WNJCS.’</w:t>
      </w:r>
      <w:r w:rsidRPr="00EC5913">
        <w:rPr>
          <w:sz w:val="24"/>
          <w:szCs w:val="24"/>
        </w:rPr>
        <w:t xml:space="preserve"> </w:t>
      </w:r>
    </w:p>
    <w:p w14:paraId="033554C4" w14:textId="7D775560" w:rsidR="00C92B59" w:rsidRDefault="00152268" w:rsidP="00152268">
      <w:pPr>
        <w:rPr>
          <w:i/>
          <w:iCs/>
          <w:sz w:val="24"/>
          <w:szCs w:val="24"/>
        </w:rPr>
      </w:pPr>
      <w:r w:rsidRPr="00EC5913">
        <w:rPr>
          <w:sz w:val="24"/>
          <w:szCs w:val="24"/>
        </w:rPr>
        <w:t xml:space="preserve">As Councillor Ian McCord said </w:t>
      </w:r>
      <w:r w:rsidR="00B27EAB" w:rsidRPr="00810DBC">
        <w:rPr>
          <w:sz w:val="24"/>
          <w:szCs w:val="24"/>
        </w:rPr>
        <w:t>about increasing the supply of new employment sites</w:t>
      </w:r>
      <w:r w:rsidR="00B27EAB" w:rsidRPr="00EC5913">
        <w:rPr>
          <w:sz w:val="24"/>
          <w:szCs w:val="24"/>
        </w:rPr>
        <w:t xml:space="preserve"> </w:t>
      </w:r>
      <w:r w:rsidRPr="00EC5913">
        <w:rPr>
          <w:sz w:val="24"/>
          <w:szCs w:val="24"/>
        </w:rPr>
        <w:t xml:space="preserve">in his introduction to </w:t>
      </w:r>
      <w:r w:rsidR="006D602D">
        <w:rPr>
          <w:sz w:val="24"/>
          <w:szCs w:val="24"/>
        </w:rPr>
        <w:t xml:space="preserve">the </w:t>
      </w:r>
      <w:r w:rsidRPr="00EC5913">
        <w:rPr>
          <w:sz w:val="24"/>
          <w:szCs w:val="24"/>
        </w:rPr>
        <w:t>SNLP</w:t>
      </w:r>
      <w:r w:rsidR="00810DBC">
        <w:rPr>
          <w:sz w:val="24"/>
          <w:szCs w:val="24"/>
        </w:rPr>
        <w:t>:</w:t>
      </w:r>
      <w:r w:rsidRPr="00EC5913">
        <w:rPr>
          <w:i/>
          <w:iCs/>
          <w:sz w:val="24"/>
          <w:szCs w:val="24"/>
        </w:rPr>
        <w:t xml:space="preserve"> </w:t>
      </w:r>
      <w:r w:rsidR="00810DBC">
        <w:rPr>
          <w:i/>
          <w:iCs/>
          <w:sz w:val="24"/>
          <w:szCs w:val="24"/>
        </w:rPr>
        <w:t>‘</w:t>
      </w:r>
      <w:r w:rsidRPr="00EC5913">
        <w:rPr>
          <w:i/>
          <w:iCs/>
          <w:sz w:val="24"/>
          <w:szCs w:val="24"/>
        </w:rPr>
        <w:t xml:space="preserve">We aim to meet the demand for </w:t>
      </w:r>
      <w:r w:rsidRPr="00237DB2">
        <w:rPr>
          <w:b/>
          <w:bCs/>
          <w:i/>
          <w:iCs/>
          <w:sz w:val="24"/>
          <w:szCs w:val="24"/>
        </w:rPr>
        <w:t>small and medium sized units</w:t>
      </w:r>
      <w:r w:rsidRPr="00EC5913">
        <w:rPr>
          <w:i/>
          <w:iCs/>
          <w:sz w:val="24"/>
          <w:szCs w:val="24"/>
        </w:rPr>
        <w:t xml:space="preserve"> by suitable land allocation.’ </w:t>
      </w:r>
    </w:p>
    <w:p w14:paraId="75BE1A0A" w14:textId="0FBDC10A" w:rsidR="00C92B59" w:rsidRDefault="00152268" w:rsidP="00152268">
      <w:pPr>
        <w:rPr>
          <w:sz w:val="24"/>
          <w:szCs w:val="24"/>
        </w:rPr>
      </w:pPr>
      <w:r w:rsidRPr="00EC5913">
        <w:rPr>
          <w:sz w:val="24"/>
          <w:szCs w:val="24"/>
        </w:rPr>
        <w:t xml:space="preserve">We want </w:t>
      </w:r>
      <w:r>
        <w:rPr>
          <w:sz w:val="24"/>
          <w:szCs w:val="24"/>
        </w:rPr>
        <w:t>W</w:t>
      </w:r>
      <w:r w:rsidRPr="00EC5913">
        <w:rPr>
          <w:sz w:val="24"/>
          <w:szCs w:val="24"/>
        </w:rPr>
        <w:t xml:space="preserve">NC to tell us </w:t>
      </w:r>
      <w:r w:rsidR="00C54DD2">
        <w:rPr>
          <w:sz w:val="24"/>
          <w:szCs w:val="24"/>
        </w:rPr>
        <w:t>how</w:t>
      </w:r>
      <w:r w:rsidRPr="00EC5913">
        <w:rPr>
          <w:sz w:val="24"/>
          <w:szCs w:val="24"/>
        </w:rPr>
        <w:t xml:space="preserve"> ‘small’</w:t>
      </w:r>
      <w:r w:rsidR="00237DB2">
        <w:rPr>
          <w:sz w:val="24"/>
          <w:szCs w:val="24"/>
        </w:rPr>
        <w:t xml:space="preserve"> and</w:t>
      </w:r>
      <w:r w:rsidRPr="00EC5913">
        <w:rPr>
          <w:sz w:val="24"/>
          <w:szCs w:val="24"/>
        </w:rPr>
        <w:t xml:space="preserve"> ‘medium’</w:t>
      </w:r>
      <w:r w:rsidR="00C54DD2">
        <w:rPr>
          <w:sz w:val="24"/>
          <w:szCs w:val="24"/>
        </w:rPr>
        <w:t xml:space="preserve"> are defined</w:t>
      </w:r>
      <w:r w:rsidR="00AC6782">
        <w:rPr>
          <w:sz w:val="24"/>
          <w:szCs w:val="24"/>
        </w:rPr>
        <w:t>. A</w:t>
      </w:r>
      <w:r w:rsidRPr="00EC5913">
        <w:rPr>
          <w:sz w:val="24"/>
          <w:szCs w:val="24"/>
        </w:rPr>
        <w:t>lso</w:t>
      </w:r>
      <w:r w:rsidR="00AC6782">
        <w:rPr>
          <w:sz w:val="24"/>
          <w:szCs w:val="24"/>
        </w:rPr>
        <w:t>,</w:t>
      </w:r>
      <w:r>
        <w:rPr>
          <w:sz w:val="24"/>
          <w:szCs w:val="24"/>
        </w:rPr>
        <w:t xml:space="preserve"> what </w:t>
      </w:r>
      <w:r w:rsidR="00AC6782">
        <w:rPr>
          <w:sz w:val="24"/>
          <w:szCs w:val="24"/>
        </w:rPr>
        <w:t>is</w:t>
      </w:r>
      <w:r>
        <w:rPr>
          <w:sz w:val="24"/>
          <w:szCs w:val="24"/>
        </w:rPr>
        <w:t xml:space="preserve"> meant by</w:t>
      </w:r>
      <w:r w:rsidR="00271F34">
        <w:rPr>
          <w:sz w:val="24"/>
          <w:szCs w:val="24"/>
        </w:rPr>
        <w:t xml:space="preserve"> ‘major’</w:t>
      </w:r>
      <w:r w:rsidRPr="00EC5913">
        <w:rPr>
          <w:sz w:val="24"/>
          <w:szCs w:val="24"/>
        </w:rPr>
        <w:t xml:space="preserve"> </w:t>
      </w:r>
      <w:r w:rsidR="008403DA">
        <w:rPr>
          <w:sz w:val="24"/>
          <w:szCs w:val="24"/>
        </w:rPr>
        <w:t xml:space="preserve">if used </w:t>
      </w:r>
      <w:r w:rsidRPr="00EC5913">
        <w:rPr>
          <w:sz w:val="24"/>
          <w:szCs w:val="24"/>
        </w:rPr>
        <w:t>in this context</w:t>
      </w:r>
      <w:r w:rsidR="00C92B59">
        <w:rPr>
          <w:sz w:val="24"/>
          <w:szCs w:val="24"/>
        </w:rPr>
        <w:t>?</w:t>
      </w:r>
      <w:r w:rsidRPr="00EC5913">
        <w:rPr>
          <w:sz w:val="24"/>
          <w:szCs w:val="24"/>
        </w:rPr>
        <w:t xml:space="preserve"> </w:t>
      </w:r>
      <w:r w:rsidR="006D602D">
        <w:rPr>
          <w:sz w:val="24"/>
          <w:szCs w:val="24"/>
        </w:rPr>
        <w:t xml:space="preserve">The planning document </w:t>
      </w:r>
      <w:r w:rsidR="00F55085">
        <w:rPr>
          <w:sz w:val="24"/>
          <w:szCs w:val="24"/>
        </w:rPr>
        <w:t xml:space="preserve">for this application </w:t>
      </w:r>
      <w:r w:rsidR="006D602D">
        <w:rPr>
          <w:sz w:val="24"/>
          <w:szCs w:val="24"/>
        </w:rPr>
        <w:t xml:space="preserve">(Main Details) describes this </w:t>
      </w:r>
      <w:r w:rsidR="002351F6">
        <w:rPr>
          <w:sz w:val="24"/>
          <w:szCs w:val="24"/>
        </w:rPr>
        <w:t xml:space="preserve">development as being in the Application Category </w:t>
      </w:r>
      <w:r w:rsidR="002351F6" w:rsidRPr="002351F6">
        <w:rPr>
          <w:i/>
          <w:iCs/>
          <w:sz w:val="24"/>
          <w:szCs w:val="24"/>
        </w:rPr>
        <w:t>‘Major_Major All other Largescale major Dev's</w:t>
      </w:r>
      <w:r w:rsidR="00F02EDC">
        <w:rPr>
          <w:i/>
          <w:iCs/>
          <w:sz w:val="24"/>
          <w:szCs w:val="24"/>
        </w:rPr>
        <w:t xml:space="preserve">’ </w:t>
      </w:r>
      <w:r w:rsidR="00F02EDC">
        <w:rPr>
          <w:sz w:val="24"/>
          <w:szCs w:val="24"/>
        </w:rPr>
        <w:t>(sic)</w:t>
      </w:r>
      <w:r w:rsidR="002351F6">
        <w:rPr>
          <w:sz w:val="24"/>
          <w:szCs w:val="24"/>
        </w:rPr>
        <w:t>.</w:t>
      </w:r>
      <w:r w:rsidR="002351F6" w:rsidRPr="002351F6">
        <w:rPr>
          <w:sz w:val="24"/>
          <w:szCs w:val="24"/>
        </w:rPr>
        <w:t xml:space="preserve"> </w:t>
      </w:r>
    </w:p>
    <w:p w14:paraId="5F938115" w14:textId="0C2BD93B" w:rsidR="00152268" w:rsidRDefault="00EA6A14" w:rsidP="00152268">
      <w:pPr>
        <w:rPr>
          <w:sz w:val="24"/>
          <w:szCs w:val="24"/>
        </w:rPr>
      </w:pPr>
      <w:r>
        <w:rPr>
          <w:sz w:val="24"/>
          <w:szCs w:val="24"/>
        </w:rPr>
        <w:t>Why</w:t>
      </w:r>
      <w:r w:rsidR="002351F6">
        <w:rPr>
          <w:sz w:val="24"/>
          <w:szCs w:val="24"/>
        </w:rPr>
        <w:t xml:space="preserve"> is a ‘Major’</w:t>
      </w:r>
      <w:r w:rsidR="00AE7FD1">
        <w:rPr>
          <w:sz w:val="24"/>
          <w:szCs w:val="24"/>
        </w:rPr>
        <w:t xml:space="preserve"> or ‘Largescale’</w:t>
      </w:r>
      <w:r w:rsidR="002351F6">
        <w:rPr>
          <w:sz w:val="24"/>
          <w:szCs w:val="24"/>
        </w:rPr>
        <w:t xml:space="preserve"> development</w:t>
      </w:r>
      <w:r w:rsidR="00034E50">
        <w:rPr>
          <w:sz w:val="24"/>
          <w:szCs w:val="24"/>
        </w:rPr>
        <w:t xml:space="preserve"> </w:t>
      </w:r>
      <w:r w:rsidR="002351F6">
        <w:rPr>
          <w:sz w:val="24"/>
          <w:szCs w:val="24"/>
        </w:rPr>
        <w:t xml:space="preserve">being considered </w:t>
      </w:r>
      <w:r w:rsidR="00AE7FD1">
        <w:rPr>
          <w:sz w:val="24"/>
          <w:szCs w:val="24"/>
        </w:rPr>
        <w:t>at all</w:t>
      </w:r>
      <w:r w:rsidR="002E57B5">
        <w:rPr>
          <w:sz w:val="24"/>
          <w:szCs w:val="24"/>
        </w:rPr>
        <w:t>? T</w:t>
      </w:r>
      <w:r>
        <w:rPr>
          <w:sz w:val="24"/>
          <w:szCs w:val="24"/>
        </w:rPr>
        <w:t xml:space="preserve">his category of development is not </w:t>
      </w:r>
      <w:r w:rsidR="00CE6E31">
        <w:rPr>
          <w:sz w:val="24"/>
          <w:szCs w:val="24"/>
        </w:rPr>
        <w:t xml:space="preserve">even </w:t>
      </w:r>
      <w:r>
        <w:rPr>
          <w:sz w:val="24"/>
          <w:szCs w:val="24"/>
        </w:rPr>
        <w:t>mentioned in the SNLP</w:t>
      </w:r>
      <w:r w:rsidR="00C92B59">
        <w:rPr>
          <w:sz w:val="24"/>
          <w:szCs w:val="24"/>
        </w:rPr>
        <w:t xml:space="preserve">, </w:t>
      </w:r>
    </w:p>
    <w:p w14:paraId="73CE8D65" w14:textId="37846147" w:rsidR="00F5592B" w:rsidRPr="00F5592B" w:rsidRDefault="00FD7347" w:rsidP="00F5592B">
      <w:pPr>
        <w:rPr>
          <w:sz w:val="24"/>
          <w:szCs w:val="24"/>
        </w:rPr>
      </w:pPr>
      <w:r>
        <w:rPr>
          <w:sz w:val="24"/>
          <w:szCs w:val="24"/>
        </w:rPr>
        <w:t xml:space="preserve">In the </w:t>
      </w:r>
      <w:r w:rsidR="00F5592B">
        <w:rPr>
          <w:sz w:val="24"/>
          <w:szCs w:val="24"/>
        </w:rPr>
        <w:t xml:space="preserve">market analysis </w:t>
      </w:r>
      <w:r w:rsidR="002D5939">
        <w:rPr>
          <w:sz w:val="24"/>
          <w:szCs w:val="24"/>
        </w:rPr>
        <w:t xml:space="preserve">for DHL </w:t>
      </w:r>
      <w:r w:rsidR="00F5592B">
        <w:rPr>
          <w:sz w:val="24"/>
          <w:szCs w:val="24"/>
        </w:rPr>
        <w:t xml:space="preserve">by Savills </w:t>
      </w:r>
      <w:r w:rsidR="002D5939">
        <w:rPr>
          <w:sz w:val="24"/>
          <w:szCs w:val="24"/>
        </w:rPr>
        <w:t>(</w:t>
      </w:r>
      <w:r w:rsidR="00F5592B">
        <w:rPr>
          <w:sz w:val="24"/>
          <w:szCs w:val="24"/>
        </w:rPr>
        <w:t>p14</w:t>
      </w:r>
      <w:r w:rsidR="002D5939">
        <w:rPr>
          <w:sz w:val="24"/>
          <w:szCs w:val="24"/>
        </w:rPr>
        <w:t>),</w:t>
      </w:r>
      <w:r w:rsidR="00F5592B">
        <w:rPr>
          <w:sz w:val="24"/>
          <w:szCs w:val="24"/>
        </w:rPr>
        <w:t xml:space="preserve"> they quote the </w:t>
      </w:r>
      <w:r w:rsidR="00F5592B" w:rsidRPr="00F5592B">
        <w:rPr>
          <w:sz w:val="24"/>
          <w:szCs w:val="24"/>
        </w:rPr>
        <w:t>South Northamptonshire Part 2 Local Plan 2011-2029 (2020)</w:t>
      </w:r>
      <w:r w:rsidR="00F5592B">
        <w:rPr>
          <w:sz w:val="24"/>
          <w:szCs w:val="24"/>
        </w:rPr>
        <w:t xml:space="preserve"> and say</w:t>
      </w:r>
      <w:r w:rsidR="002D5939">
        <w:rPr>
          <w:sz w:val="24"/>
          <w:szCs w:val="24"/>
        </w:rPr>
        <w:t>:</w:t>
      </w:r>
      <w:r w:rsidR="00F5592B">
        <w:rPr>
          <w:sz w:val="24"/>
          <w:szCs w:val="24"/>
        </w:rPr>
        <w:t xml:space="preserve"> </w:t>
      </w:r>
    </w:p>
    <w:p w14:paraId="561351ED" w14:textId="638374BB" w:rsidR="00F5592B" w:rsidRDefault="00F5592B" w:rsidP="00F5592B">
      <w:pPr>
        <w:rPr>
          <w:i/>
          <w:iCs/>
          <w:sz w:val="24"/>
          <w:szCs w:val="24"/>
        </w:rPr>
      </w:pPr>
      <w:r w:rsidRPr="00F5592B">
        <w:rPr>
          <w:i/>
          <w:iCs/>
          <w:sz w:val="24"/>
          <w:szCs w:val="24"/>
        </w:rPr>
        <w:t>3.2.7. The document builds on the West Northamptonshire Joint Core Strategy (WNJCS).</w:t>
      </w:r>
    </w:p>
    <w:p w14:paraId="452211A2" w14:textId="1A4A2C52" w:rsidR="00D76D82" w:rsidRPr="00D76D82" w:rsidRDefault="00D76D82" w:rsidP="00F5592B">
      <w:pPr>
        <w:rPr>
          <w:sz w:val="24"/>
          <w:szCs w:val="24"/>
        </w:rPr>
      </w:pPr>
      <w:r w:rsidRPr="00D76D82">
        <w:rPr>
          <w:sz w:val="24"/>
          <w:szCs w:val="24"/>
        </w:rPr>
        <w:t>They then go on</w:t>
      </w:r>
      <w:r>
        <w:rPr>
          <w:sz w:val="24"/>
          <w:szCs w:val="24"/>
        </w:rPr>
        <w:t xml:space="preserve"> (our highlighting)</w:t>
      </w:r>
      <w:r w:rsidRPr="00D76D82">
        <w:rPr>
          <w:sz w:val="24"/>
          <w:szCs w:val="24"/>
        </w:rPr>
        <w:t>:</w:t>
      </w:r>
    </w:p>
    <w:p w14:paraId="527A0E08" w14:textId="3E3AE337" w:rsidR="00F5592B" w:rsidRPr="00F5592B" w:rsidRDefault="00F5592B" w:rsidP="00F5592B">
      <w:pPr>
        <w:rPr>
          <w:i/>
          <w:iCs/>
          <w:sz w:val="24"/>
          <w:szCs w:val="24"/>
        </w:rPr>
      </w:pPr>
      <w:r w:rsidRPr="00F5592B">
        <w:rPr>
          <w:i/>
          <w:iCs/>
          <w:sz w:val="24"/>
          <w:szCs w:val="24"/>
        </w:rPr>
        <w:t xml:space="preserve">3.2.8. Paragraph 13.2.3 (page 123) states that the Bell Plantation Site represents an appropriate employment location for the provision of </w:t>
      </w:r>
      <w:r w:rsidRPr="00D76D82">
        <w:rPr>
          <w:b/>
          <w:bCs/>
          <w:i/>
          <w:iCs/>
          <w:sz w:val="24"/>
          <w:szCs w:val="24"/>
        </w:rPr>
        <w:t>small and medium sized</w:t>
      </w:r>
      <w:r w:rsidRPr="00F5592B">
        <w:rPr>
          <w:i/>
          <w:iCs/>
          <w:sz w:val="24"/>
          <w:szCs w:val="24"/>
        </w:rPr>
        <w:t xml:space="preserve"> commercial buildings close to the town as its planned expansion takes place.</w:t>
      </w:r>
    </w:p>
    <w:p w14:paraId="2664DDB3" w14:textId="77777777" w:rsidR="00CD0E91" w:rsidRDefault="00E93CB8" w:rsidP="00152268">
      <w:pPr>
        <w:rPr>
          <w:sz w:val="24"/>
          <w:szCs w:val="24"/>
        </w:rPr>
      </w:pPr>
      <w:r>
        <w:rPr>
          <w:rFonts w:eastAsia="Times New Roman"/>
          <w:sz w:val="24"/>
          <w:szCs w:val="24"/>
        </w:rPr>
        <w:t xml:space="preserve">The total proposed warehousing area for this site is more than 155,000sqm </w:t>
      </w:r>
      <w:r>
        <w:t>/ 1,245,492sqft</w:t>
      </w:r>
      <w:r>
        <w:rPr>
          <w:sz w:val="24"/>
          <w:szCs w:val="24"/>
        </w:rPr>
        <w:t xml:space="preserve"> </w:t>
      </w:r>
      <w:r w:rsidR="00D734E4">
        <w:rPr>
          <w:sz w:val="24"/>
          <w:szCs w:val="24"/>
        </w:rPr>
        <w:t xml:space="preserve">and the site covers 32.06 hectares or 79.22 acres in total </w:t>
      </w:r>
      <w:r w:rsidR="00C96EA5">
        <w:rPr>
          <w:sz w:val="24"/>
          <w:szCs w:val="24"/>
        </w:rPr>
        <w:t>according to the developers own figures shown in</w:t>
      </w:r>
      <w:r>
        <w:rPr>
          <w:sz w:val="24"/>
          <w:szCs w:val="24"/>
        </w:rPr>
        <w:t xml:space="preserve"> (7) later. </w:t>
      </w:r>
    </w:p>
    <w:p w14:paraId="2E4DCE99" w14:textId="5F60FA08" w:rsidR="00F55085" w:rsidRDefault="00F55085" w:rsidP="00152268">
      <w:pPr>
        <w:rPr>
          <w:sz w:val="24"/>
          <w:szCs w:val="24"/>
        </w:rPr>
      </w:pPr>
      <w:r>
        <w:rPr>
          <w:sz w:val="24"/>
          <w:szCs w:val="24"/>
        </w:rPr>
        <w:t>T</w:t>
      </w:r>
      <w:r w:rsidR="00AE7FD1">
        <w:rPr>
          <w:sz w:val="24"/>
          <w:szCs w:val="24"/>
        </w:rPr>
        <w:t xml:space="preserve">his development can in no way be described as ‘small’ or ‘medium’ </w:t>
      </w:r>
      <w:r w:rsidR="00C92B59">
        <w:rPr>
          <w:sz w:val="24"/>
          <w:szCs w:val="24"/>
        </w:rPr>
        <w:t>and</w:t>
      </w:r>
      <w:r w:rsidR="00F5592B">
        <w:rPr>
          <w:sz w:val="24"/>
          <w:szCs w:val="24"/>
        </w:rPr>
        <w:t xml:space="preserve">, indeed is </w:t>
      </w:r>
      <w:r>
        <w:rPr>
          <w:sz w:val="24"/>
          <w:szCs w:val="24"/>
        </w:rPr>
        <w:t xml:space="preserve">described in the planning document as a ‘major’ development. </w:t>
      </w:r>
    </w:p>
    <w:p w14:paraId="7BF681AF" w14:textId="3F0D49BC" w:rsidR="00AE7FD1" w:rsidRDefault="00F55085" w:rsidP="00152268">
      <w:pPr>
        <w:rPr>
          <w:sz w:val="24"/>
          <w:szCs w:val="24"/>
        </w:rPr>
      </w:pPr>
      <w:r>
        <w:rPr>
          <w:sz w:val="24"/>
          <w:szCs w:val="24"/>
        </w:rPr>
        <w:t xml:space="preserve">This </w:t>
      </w:r>
      <w:r w:rsidR="00BF7BA7">
        <w:rPr>
          <w:sz w:val="24"/>
          <w:szCs w:val="24"/>
        </w:rPr>
        <w:t xml:space="preserve">description </w:t>
      </w:r>
      <w:r w:rsidR="00C92B59">
        <w:rPr>
          <w:sz w:val="24"/>
          <w:szCs w:val="24"/>
        </w:rPr>
        <w:t xml:space="preserve">contravenes the letter and spirit of the </w:t>
      </w:r>
      <w:r w:rsidR="00C92B59" w:rsidRPr="00EC5913">
        <w:rPr>
          <w:sz w:val="24"/>
          <w:szCs w:val="24"/>
        </w:rPr>
        <w:t>South Northamptonshire Part 2 Local Plan</w:t>
      </w:r>
      <w:r>
        <w:rPr>
          <w:sz w:val="24"/>
          <w:szCs w:val="24"/>
        </w:rPr>
        <w:t xml:space="preserve"> and we therefore object to it.</w:t>
      </w:r>
    </w:p>
    <w:p w14:paraId="14E56208" w14:textId="3EEE8494" w:rsidR="00CD0E91" w:rsidRDefault="00BF7BA7" w:rsidP="00373B45">
      <w:pPr>
        <w:rPr>
          <w:sz w:val="24"/>
          <w:szCs w:val="24"/>
        </w:rPr>
      </w:pPr>
      <w:r>
        <w:rPr>
          <w:sz w:val="24"/>
          <w:szCs w:val="24"/>
        </w:rPr>
        <w:t>In addition, t</w:t>
      </w:r>
      <w:r w:rsidR="00373B45">
        <w:rPr>
          <w:sz w:val="24"/>
          <w:szCs w:val="24"/>
        </w:rPr>
        <w:t xml:space="preserve">he site is conjoined with the AL3, Tiffield Lane development. </w:t>
      </w:r>
      <w:r w:rsidR="00212BFF">
        <w:rPr>
          <w:sz w:val="24"/>
          <w:szCs w:val="24"/>
        </w:rPr>
        <w:t xml:space="preserve">It would surely have been easier for the planning department to work with one, not two developers. </w:t>
      </w:r>
      <w:r w:rsidR="002E57B5" w:rsidRPr="00EC5913">
        <w:rPr>
          <w:sz w:val="24"/>
          <w:szCs w:val="24"/>
        </w:rPr>
        <w:t>We</w:t>
      </w:r>
      <w:r w:rsidR="00212BFF">
        <w:rPr>
          <w:sz w:val="24"/>
          <w:szCs w:val="24"/>
        </w:rPr>
        <w:t xml:space="preserve"> want to know the rationale for splitting the site in two</w:t>
      </w:r>
      <w:r w:rsidR="004A5414" w:rsidRPr="004A5414">
        <w:rPr>
          <w:sz w:val="24"/>
          <w:szCs w:val="24"/>
        </w:rPr>
        <w:t xml:space="preserve"> </w:t>
      </w:r>
      <w:r w:rsidR="004A5414">
        <w:rPr>
          <w:sz w:val="24"/>
          <w:szCs w:val="24"/>
        </w:rPr>
        <w:t xml:space="preserve">whilst still allowing the two developers to work together to create </w:t>
      </w:r>
      <w:r w:rsidR="004A5414" w:rsidRPr="00EC5913">
        <w:rPr>
          <w:sz w:val="24"/>
          <w:szCs w:val="24"/>
        </w:rPr>
        <w:t xml:space="preserve">a link road connecting the two sites </w:t>
      </w:r>
      <w:r w:rsidR="004A5414">
        <w:rPr>
          <w:sz w:val="24"/>
          <w:szCs w:val="24"/>
        </w:rPr>
        <w:t>as</w:t>
      </w:r>
      <w:r w:rsidR="004A5414" w:rsidRPr="00EC5913">
        <w:rPr>
          <w:sz w:val="24"/>
          <w:szCs w:val="24"/>
        </w:rPr>
        <w:t xml:space="preserve"> shown in</w:t>
      </w:r>
      <w:r w:rsidR="004A5414">
        <w:rPr>
          <w:sz w:val="24"/>
          <w:szCs w:val="24"/>
        </w:rPr>
        <w:t xml:space="preserve"> their </w:t>
      </w:r>
      <w:r w:rsidR="004A5414" w:rsidRPr="00EC5913">
        <w:rPr>
          <w:sz w:val="24"/>
          <w:szCs w:val="24"/>
        </w:rPr>
        <w:t>plans</w:t>
      </w:r>
      <w:r w:rsidR="00212BFF">
        <w:rPr>
          <w:sz w:val="24"/>
          <w:szCs w:val="24"/>
        </w:rPr>
        <w:t xml:space="preserve">. </w:t>
      </w:r>
    </w:p>
    <w:p w14:paraId="4A452558" w14:textId="30C9B9D8" w:rsidR="002E57B5" w:rsidRPr="00AC6782" w:rsidRDefault="004A5414" w:rsidP="00152268">
      <w:pPr>
        <w:rPr>
          <w:sz w:val="24"/>
          <w:szCs w:val="24"/>
        </w:rPr>
      </w:pPr>
      <w:r>
        <w:rPr>
          <w:sz w:val="24"/>
          <w:szCs w:val="24"/>
        </w:rPr>
        <w:t>We therefore object to this application as we are concerned</w:t>
      </w:r>
      <w:r w:rsidRPr="00EC5913">
        <w:rPr>
          <w:sz w:val="24"/>
          <w:szCs w:val="24"/>
        </w:rPr>
        <w:t xml:space="preserve"> that splitting the</w:t>
      </w:r>
      <w:r>
        <w:rPr>
          <w:sz w:val="24"/>
          <w:szCs w:val="24"/>
        </w:rPr>
        <w:t xml:space="preserve"> site into the</w:t>
      </w:r>
      <w:r w:rsidRPr="00EC5913">
        <w:rPr>
          <w:sz w:val="24"/>
          <w:szCs w:val="24"/>
        </w:rPr>
        <w:t xml:space="preserve"> conjoined </w:t>
      </w:r>
      <w:r>
        <w:rPr>
          <w:sz w:val="24"/>
          <w:szCs w:val="24"/>
        </w:rPr>
        <w:t>‘</w:t>
      </w:r>
      <w:r w:rsidRPr="00EC5913">
        <w:rPr>
          <w:sz w:val="24"/>
          <w:szCs w:val="24"/>
        </w:rPr>
        <w:t>Bell Plantation</w:t>
      </w:r>
      <w:r>
        <w:rPr>
          <w:sz w:val="24"/>
          <w:szCs w:val="24"/>
        </w:rPr>
        <w:t>’</w:t>
      </w:r>
      <w:r w:rsidRPr="00EC5913">
        <w:rPr>
          <w:sz w:val="24"/>
          <w:szCs w:val="24"/>
        </w:rPr>
        <w:t xml:space="preserve"> and Tiffield Lane developments is simply a strategy to make </w:t>
      </w:r>
      <w:r>
        <w:rPr>
          <w:sz w:val="24"/>
          <w:szCs w:val="24"/>
        </w:rPr>
        <w:t xml:space="preserve">each of </w:t>
      </w:r>
      <w:r w:rsidRPr="00EC5913">
        <w:rPr>
          <w:sz w:val="24"/>
          <w:szCs w:val="24"/>
        </w:rPr>
        <w:t>them</w:t>
      </w:r>
      <w:r>
        <w:rPr>
          <w:sz w:val="24"/>
          <w:szCs w:val="24"/>
        </w:rPr>
        <w:t xml:space="preserve"> appear to</w:t>
      </w:r>
      <w:r w:rsidRPr="00EC5913">
        <w:rPr>
          <w:sz w:val="24"/>
          <w:szCs w:val="24"/>
        </w:rPr>
        <w:t xml:space="preserve"> fit </w:t>
      </w:r>
      <w:r>
        <w:rPr>
          <w:sz w:val="24"/>
          <w:szCs w:val="24"/>
        </w:rPr>
        <w:t>somehow into a lower sized category of development.</w:t>
      </w:r>
    </w:p>
    <w:p w14:paraId="3DBF8300" w14:textId="76D0B815" w:rsidR="00034E50" w:rsidRPr="00EC5913" w:rsidRDefault="006A6FC1" w:rsidP="00034E50">
      <w:pPr>
        <w:rPr>
          <w:sz w:val="24"/>
          <w:szCs w:val="24"/>
        </w:rPr>
      </w:pPr>
      <w:r>
        <w:rPr>
          <w:b/>
          <w:bCs/>
          <w:sz w:val="24"/>
          <w:szCs w:val="24"/>
        </w:rPr>
        <w:t xml:space="preserve">2. </w:t>
      </w:r>
      <w:r w:rsidR="00034E50" w:rsidRPr="00EC5913">
        <w:rPr>
          <w:b/>
          <w:bCs/>
          <w:sz w:val="24"/>
          <w:szCs w:val="24"/>
        </w:rPr>
        <w:t>Link</w:t>
      </w:r>
      <w:r w:rsidR="00BA2239">
        <w:rPr>
          <w:b/>
          <w:bCs/>
          <w:sz w:val="24"/>
          <w:szCs w:val="24"/>
        </w:rPr>
        <w:t xml:space="preserve"> road</w:t>
      </w:r>
      <w:r w:rsidR="00034E50" w:rsidRPr="00EC5913">
        <w:rPr>
          <w:b/>
          <w:bCs/>
          <w:sz w:val="24"/>
          <w:szCs w:val="24"/>
        </w:rPr>
        <w:t xml:space="preserve"> to the A5 from Tiffield Lane.</w:t>
      </w:r>
      <w:r w:rsidR="00034E50" w:rsidRPr="00EC5913">
        <w:rPr>
          <w:sz w:val="24"/>
          <w:szCs w:val="24"/>
        </w:rPr>
        <w:t xml:space="preserve"> </w:t>
      </w:r>
    </w:p>
    <w:p w14:paraId="25D6F931" w14:textId="77EF366E" w:rsidR="00D76D82" w:rsidRDefault="000B3ED1" w:rsidP="000B3ED1">
      <w:pPr>
        <w:rPr>
          <w:sz w:val="24"/>
          <w:szCs w:val="24"/>
        </w:rPr>
      </w:pPr>
      <w:r>
        <w:rPr>
          <w:sz w:val="24"/>
          <w:szCs w:val="24"/>
        </w:rPr>
        <w:t>A</w:t>
      </w:r>
      <w:r w:rsidRPr="00EC5913">
        <w:rPr>
          <w:sz w:val="24"/>
          <w:szCs w:val="24"/>
        </w:rPr>
        <w:t xml:space="preserve"> link road connecting the two sites is shown in the plans IM Properties have for Tiffield Lane</w:t>
      </w:r>
      <w:r>
        <w:rPr>
          <w:sz w:val="24"/>
          <w:szCs w:val="24"/>
        </w:rPr>
        <w:t xml:space="preserve"> (AL3) and which DHL have for the </w:t>
      </w:r>
      <w:r w:rsidR="00115589">
        <w:rPr>
          <w:sz w:val="24"/>
          <w:szCs w:val="24"/>
        </w:rPr>
        <w:t>‘</w:t>
      </w:r>
      <w:r>
        <w:rPr>
          <w:sz w:val="24"/>
          <w:szCs w:val="24"/>
        </w:rPr>
        <w:t>Bell Plantation</w:t>
      </w:r>
      <w:r w:rsidR="00115589">
        <w:rPr>
          <w:sz w:val="24"/>
          <w:szCs w:val="24"/>
        </w:rPr>
        <w:t>’</w:t>
      </w:r>
      <w:r>
        <w:rPr>
          <w:sz w:val="24"/>
          <w:szCs w:val="24"/>
        </w:rPr>
        <w:t xml:space="preserve"> development (AL1).</w:t>
      </w:r>
      <w:r w:rsidR="0048298F">
        <w:rPr>
          <w:sz w:val="24"/>
          <w:szCs w:val="24"/>
        </w:rPr>
        <w:t xml:space="preserve"> </w:t>
      </w:r>
      <w:r w:rsidR="00DF3EBD">
        <w:rPr>
          <w:sz w:val="24"/>
          <w:szCs w:val="24"/>
        </w:rPr>
        <w:t>(</w:t>
      </w:r>
      <w:r w:rsidR="0048298F">
        <w:rPr>
          <w:sz w:val="24"/>
          <w:szCs w:val="24"/>
        </w:rPr>
        <w:t xml:space="preserve">This </w:t>
      </w:r>
      <w:r w:rsidR="00DF3EBD">
        <w:rPr>
          <w:sz w:val="24"/>
          <w:szCs w:val="24"/>
        </w:rPr>
        <w:t xml:space="preserve">road </w:t>
      </w:r>
      <w:r w:rsidR="0048298F">
        <w:rPr>
          <w:sz w:val="24"/>
          <w:szCs w:val="24"/>
        </w:rPr>
        <w:t xml:space="preserve">is shown </w:t>
      </w:r>
      <w:r w:rsidR="00DF3EBD">
        <w:rPr>
          <w:sz w:val="24"/>
          <w:szCs w:val="24"/>
        </w:rPr>
        <w:t>on the next page</w:t>
      </w:r>
      <w:r w:rsidR="00852AA0">
        <w:rPr>
          <w:sz w:val="24"/>
          <w:szCs w:val="24"/>
        </w:rPr>
        <w:t xml:space="preserve"> – see blue arrows</w:t>
      </w:r>
      <w:r w:rsidR="00DF3EBD">
        <w:rPr>
          <w:sz w:val="24"/>
          <w:szCs w:val="24"/>
        </w:rPr>
        <w:t>).</w:t>
      </w:r>
    </w:p>
    <w:p w14:paraId="334CCA03" w14:textId="226F1B9A" w:rsidR="00DF3EBD" w:rsidRPr="0048628F" w:rsidRDefault="00DF3EBD" w:rsidP="00DF3EBD">
      <w:pPr>
        <w:rPr>
          <w:sz w:val="24"/>
          <w:szCs w:val="24"/>
        </w:rPr>
      </w:pPr>
      <w:r w:rsidRPr="00EC5913">
        <w:rPr>
          <w:sz w:val="24"/>
          <w:szCs w:val="24"/>
        </w:rPr>
        <w:t xml:space="preserve">There is no mention of </w:t>
      </w:r>
      <w:r>
        <w:rPr>
          <w:sz w:val="24"/>
          <w:szCs w:val="24"/>
        </w:rPr>
        <w:t>a</w:t>
      </w:r>
      <w:r w:rsidRPr="00EC5913">
        <w:rPr>
          <w:sz w:val="24"/>
          <w:szCs w:val="24"/>
        </w:rPr>
        <w:t xml:space="preserve"> link road being</w:t>
      </w:r>
      <w:r>
        <w:rPr>
          <w:sz w:val="24"/>
          <w:szCs w:val="24"/>
        </w:rPr>
        <w:t xml:space="preserve"> built in the by IM Properties application</w:t>
      </w:r>
      <w:r w:rsidRPr="00EC5913">
        <w:rPr>
          <w:sz w:val="24"/>
          <w:szCs w:val="24"/>
        </w:rPr>
        <w:t xml:space="preserve">, </w:t>
      </w:r>
      <w:r>
        <w:rPr>
          <w:sz w:val="24"/>
          <w:szCs w:val="24"/>
        </w:rPr>
        <w:t xml:space="preserve">(though it features on their plans) </w:t>
      </w:r>
      <w:r w:rsidRPr="00EC5913">
        <w:rPr>
          <w:sz w:val="24"/>
          <w:szCs w:val="24"/>
        </w:rPr>
        <w:t xml:space="preserve">nor have any traffic studies been done </w:t>
      </w:r>
      <w:r>
        <w:rPr>
          <w:sz w:val="24"/>
          <w:szCs w:val="24"/>
        </w:rPr>
        <w:t xml:space="preserve">by them </w:t>
      </w:r>
      <w:r w:rsidRPr="00EC5913">
        <w:rPr>
          <w:sz w:val="24"/>
          <w:szCs w:val="24"/>
        </w:rPr>
        <w:t xml:space="preserve">on how this link road may affect traffic flows to and from the Tiffield Lane site or through Tiffield. </w:t>
      </w:r>
      <w:r>
        <w:rPr>
          <w:sz w:val="24"/>
          <w:szCs w:val="24"/>
        </w:rPr>
        <w:t>IM Propertie</w:t>
      </w:r>
      <w:r w:rsidRPr="00EC5913">
        <w:rPr>
          <w:sz w:val="24"/>
          <w:szCs w:val="24"/>
        </w:rPr>
        <w:t>s told us</w:t>
      </w:r>
      <w:r>
        <w:rPr>
          <w:sz w:val="24"/>
          <w:szCs w:val="24"/>
        </w:rPr>
        <w:t xml:space="preserve"> in a meeting</w:t>
      </w:r>
      <w:r w:rsidRPr="00EC5913">
        <w:rPr>
          <w:sz w:val="24"/>
          <w:szCs w:val="24"/>
        </w:rPr>
        <w:t xml:space="preserve"> (November 4</w:t>
      </w:r>
      <w:r w:rsidRPr="00EC5913">
        <w:rPr>
          <w:sz w:val="24"/>
          <w:szCs w:val="24"/>
          <w:vertAlign w:val="superscript"/>
        </w:rPr>
        <w:t>th</w:t>
      </w:r>
      <w:r>
        <w:rPr>
          <w:sz w:val="24"/>
          <w:szCs w:val="24"/>
          <w:vertAlign w:val="superscript"/>
        </w:rPr>
        <w:t>.</w:t>
      </w:r>
      <w:r w:rsidRPr="00810DBC">
        <w:rPr>
          <w:sz w:val="24"/>
          <w:szCs w:val="24"/>
        </w:rPr>
        <w:t>2020</w:t>
      </w:r>
      <w:r w:rsidRPr="00EC5913">
        <w:rPr>
          <w:sz w:val="24"/>
          <w:szCs w:val="24"/>
        </w:rPr>
        <w:t xml:space="preserve">) that this </w:t>
      </w:r>
      <w:r w:rsidRPr="0048628F">
        <w:rPr>
          <w:sz w:val="24"/>
          <w:szCs w:val="24"/>
        </w:rPr>
        <w:t xml:space="preserve">link road would connect only to the new Towcester Town Football Club </w:t>
      </w:r>
      <w:r w:rsidR="001B1610" w:rsidRPr="0048628F">
        <w:rPr>
          <w:sz w:val="24"/>
          <w:szCs w:val="24"/>
        </w:rPr>
        <w:t>ground</w:t>
      </w:r>
      <w:r w:rsidR="001B1610">
        <w:rPr>
          <w:sz w:val="24"/>
          <w:szCs w:val="24"/>
        </w:rPr>
        <w:t xml:space="preserve"> if</w:t>
      </w:r>
      <w:r w:rsidRPr="0048628F">
        <w:rPr>
          <w:sz w:val="24"/>
          <w:szCs w:val="24"/>
        </w:rPr>
        <w:t xml:space="preserve"> it is built.</w:t>
      </w:r>
    </w:p>
    <w:p w14:paraId="23EEB094" w14:textId="77777777" w:rsidR="00DF3EBD" w:rsidRPr="0048628F" w:rsidRDefault="00DF3EBD" w:rsidP="00DF3EBD">
      <w:pPr>
        <w:rPr>
          <w:sz w:val="24"/>
          <w:szCs w:val="24"/>
        </w:rPr>
      </w:pPr>
      <w:r w:rsidRPr="0048628F">
        <w:rPr>
          <w:sz w:val="24"/>
          <w:szCs w:val="24"/>
        </w:rPr>
        <w:t xml:space="preserve">It was therefore very surprising to see in the </w:t>
      </w:r>
      <w:r>
        <w:rPr>
          <w:sz w:val="24"/>
          <w:szCs w:val="24"/>
        </w:rPr>
        <w:t xml:space="preserve">‘Bell Plantation’ </w:t>
      </w:r>
      <w:r w:rsidRPr="0048628F">
        <w:rPr>
          <w:sz w:val="24"/>
          <w:szCs w:val="24"/>
        </w:rPr>
        <w:t>Environmental Statement Volume III. Appendix 8.1 Part 1. Traffic Assessment, the following paragraphs:</w:t>
      </w:r>
    </w:p>
    <w:p w14:paraId="16F8EF4A" w14:textId="77777777" w:rsidR="00DF3EBD" w:rsidRPr="000B3ED1" w:rsidRDefault="00DF3EBD" w:rsidP="00DF3EBD">
      <w:pPr>
        <w:autoSpaceDE w:val="0"/>
        <w:autoSpaceDN w:val="0"/>
        <w:adjustRightInd w:val="0"/>
        <w:spacing w:line="240" w:lineRule="auto"/>
        <w:rPr>
          <w:i/>
          <w:iCs/>
          <w:sz w:val="24"/>
          <w:szCs w:val="24"/>
        </w:rPr>
      </w:pPr>
      <w:r w:rsidRPr="000B3ED1">
        <w:rPr>
          <w:i/>
          <w:iCs/>
          <w:sz w:val="24"/>
          <w:szCs w:val="24"/>
        </w:rPr>
        <w:t>4.7.3: In addition, there are potential future opportunities for walking and/or cycling routes to be provided from the site to the land to the south which forms the remaining part of site allocation AL1, as well as to the land to the east which is allocated for employment generating development under Policy AL3. The routes would provide full integration between site allocations AL1 and AL3 and would improve east-west connectivity between the A5 and A43 (via Tiffield Lane) by sustainable modes of travel. The approximate location of the routes can be secured under the subject hybrid planning application, with the detailed designs of the routes to be agreed at the reserved matters stage in conjunction with adjacent developers.</w:t>
      </w:r>
    </w:p>
    <w:p w14:paraId="6700B555" w14:textId="77777777" w:rsidR="00DF3EBD" w:rsidRPr="000B3ED1" w:rsidRDefault="00DF3EBD" w:rsidP="00DF3EBD">
      <w:pPr>
        <w:spacing w:after="0"/>
        <w:rPr>
          <w:i/>
          <w:iCs/>
          <w:sz w:val="24"/>
          <w:szCs w:val="24"/>
        </w:rPr>
      </w:pPr>
      <w:r w:rsidRPr="000B3ED1">
        <w:rPr>
          <w:i/>
          <w:iCs/>
          <w:sz w:val="24"/>
          <w:szCs w:val="24"/>
        </w:rPr>
        <w:t>4.8.1: From first occupation of proposed development, bus services will be able to enter and exit the site from the A5 via the proposed site access roundabout, which has been designed accordingly. In addition, there are potential future opportunities for buses to access the site from the following points:</w:t>
      </w:r>
    </w:p>
    <w:p w14:paraId="21397AB6" w14:textId="77777777" w:rsidR="00DF3EBD" w:rsidRPr="000B3ED1" w:rsidRDefault="00DF3EBD" w:rsidP="00DF3EBD">
      <w:pPr>
        <w:pStyle w:val="ListParagraph"/>
        <w:numPr>
          <w:ilvl w:val="0"/>
          <w:numId w:val="1"/>
        </w:numPr>
        <w:spacing w:after="0"/>
        <w:rPr>
          <w:i/>
          <w:iCs/>
          <w:sz w:val="24"/>
          <w:szCs w:val="24"/>
        </w:rPr>
      </w:pPr>
      <w:r w:rsidRPr="000B3ED1">
        <w:rPr>
          <w:i/>
          <w:iCs/>
          <w:sz w:val="24"/>
          <w:szCs w:val="24"/>
        </w:rPr>
        <w:t>To the south, from the land which forms the remaining part of site allocation AL1 This would enable bus services to pass through the site, to and from the A5, without having to duplicate sections of the route. An unfettered road access point will be provided to the edge of the Bell Plantation Garden Centre land.</w:t>
      </w:r>
    </w:p>
    <w:p w14:paraId="774134E9" w14:textId="5B03AFEF" w:rsidR="00F02EDC" w:rsidRPr="00F02EDC" w:rsidRDefault="00DF3EBD" w:rsidP="00F02EDC">
      <w:pPr>
        <w:pStyle w:val="ListParagraph"/>
        <w:numPr>
          <w:ilvl w:val="0"/>
          <w:numId w:val="1"/>
        </w:numPr>
        <w:rPr>
          <w:i/>
          <w:iCs/>
          <w:sz w:val="24"/>
          <w:szCs w:val="24"/>
        </w:rPr>
      </w:pPr>
      <w:r w:rsidRPr="000B3ED1">
        <w:rPr>
          <w:i/>
          <w:iCs/>
          <w:sz w:val="24"/>
          <w:szCs w:val="24"/>
        </w:rPr>
        <w:t>To the east, from the land which is allocated for employment generating development under Policy AL3. This would enable bus services to pass through site allocations AL1 and AL3, routing between the A5 and A43, to serve a large workplace population. Access between the sites would be restricted to buses and emergency vehicles only (as well as pedestrians and cyclists) by means of a bus gate, plus an associated Traffic Regulation Order (TRO). The bus gate could be enforced by automatic number plate recognition (ANPR) cameras to prevent ‘rat running’.</w:t>
      </w:r>
    </w:p>
    <w:p w14:paraId="391EA207" w14:textId="404D08EB" w:rsidR="00B06C71" w:rsidRPr="00B06C71" w:rsidRDefault="00B06C71" w:rsidP="00852AA0">
      <w:pPr>
        <w:spacing w:after="0"/>
        <w:rPr>
          <w:b/>
          <w:bCs/>
          <w:sz w:val="24"/>
          <w:szCs w:val="24"/>
        </w:rPr>
      </w:pPr>
    </w:p>
    <w:p w14:paraId="4BE0D6C0" w14:textId="5686B91B" w:rsidR="0048298F" w:rsidRDefault="00852AA0" w:rsidP="000B3ED1">
      <w:pPr>
        <w:rPr>
          <w:sz w:val="24"/>
          <w:szCs w:val="24"/>
        </w:rPr>
      </w:pPr>
      <w:r>
        <w:rPr>
          <w:b/>
          <w:bCs/>
          <w:noProof/>
          <w:sz w:val="24"/>
          <w:szCs w:val="24"/>
        </w:rPr>
        <mc:AlternateContent>
          <mc:Choice Requires="wps">
            <w:drawing>
              <wp:anchor distT="0" distB="0" distL="114300" distR="114300" simplePos="0" relativeHeight="251664384" behindDoc="0" locked="0" layoutInCell="1" allowOverlap="1" wp14:anchorId="7AA62F96" wp14:editId="4B54312C">
                <wp:simplePos x="0" y="0"/>
                <wp:positionH relativeFrom="column">
                  <wp:posOffset>2886075</wp:posOffset>
                </wp:positionH>
                <wp:positionV relativeFrom="paragraph">
                  <wp:posOffset>697865</wp:posOffset>
                </wp:positionV>
                <wp:extent cx="1276030" cy="171132"/>
                <wp:effectExtent l="19050" t="0" r="38735" b="38735"/>
                <wp:wrapNone/>
                <wp:docPr id="5" name="Arrow: Right 5"/>
                <wp:cNvGraphicFramePr/>
                <a:graphic xmlns:a="http://schemas.openxmlformats.org/drawingml/2006/main">
                  <a:graphicData uri="http://schemas.microsoft.com/office/word/2010/wordprocessingShape">
                    <wps:wsp>
                      <wps:cNvSpPr/>
                      <wps:spPr>
                        <a:xfrm rot="5400000">
                          <a:off x="0" y="0"/>
                          <a:ext cx="1276030" cy="1711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F81B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26" type="#_x0000_t13" style="position:absolute;margin-left:227.25pt;margin-top:54.95pt;width:100.45pt;height:13.4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" adj="20152" fillcolor="#4472c4 [3204]" strokecolor="#1f3763 [1604]" strokeweight="1pt"/>
            </w:pict>
          </mc:Fallback>
        </mc:AlternateContent>
      </w:r>
      <w:r>
        <w:rPr>
          <w:b/>
          <w:bCs/>
          <w:noProof/>
          <w:sz w:val="24"/>
          <w:szCs w:val="24"/>
        </w:rPr>
        <mc:AlternateContent>
          <mc:Choice Requires="wps">
            <w:drawing>
              <wp:anchor distT="0" distB="0" distL="114300" distR="114300" simplePos="0" relativeHeight="251659264" behindDoc="0" locked="0" layoutInCell="1" allowOverlap="1" wp14:anchorId="7D7C9FC4" wp14:editId="4003D895">
                <wp:simplePos x="0" y="0"/>
                <wp:positionH relativeFrom="column">
                  <wp:posOffset>2338547</wp:posOffset>
                </wp:positionH>
                <wp:positionV relativeFrom="paragraph">
                  <wp:posOffset>893287</wp:posOffset>
                </wp:positionV>
                <wp:extent cx="1266505" cy="171132"/>
                <wp:effectExtent l="14287" t="4763" r="43498" b="43497"/>
                <wp:wrapNone/>
                <wp:docPr id="2" name="Arrow: Right 2"/>
                <wp:cNvGraphicFramePr/>
                <a:graphic xmlns:a="http://schemas.openxmlformats.org/drawingml/2006/main">
                  <a:graphicData uri="http://schemas.microsoft.com/office/word/2010/wordprocessingShape">
                    <wps:wsp>
                      <wps:cNvSpPr/>
                      <wps:spPr>
                        <a:xfrm rot="5400000">
                          <a:off x="0" y="0"/>
                          <a:ext cx="1266505" cy="17113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1EBC" id="Arrow: Right 2" o:spid="_x0000_s1026" type="#_x0000_t13" style="position:absolute;margin-left:184.15pt;margin-top:70.35pt;width:99.7pt;height:13.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" adj="20141" fillcolor="#4472c4 [3204]" strokecolor="#1f3763 [1604]" strokeweight="1pt"/>
            </w:pict>
          </mc:Fallback>
        </mc:AlternateContent>
      </w:r>
      <w:r w:rsidR="00F02EDC">
        <w:rPr>
          <w:b/>
          <w:bCs/>
          <w:noProof/>
          <w:sz w:val="24"/>
          <w:szCs w:val="24"/>
        </w:rPr>
        <mc:AlternateContent>
          <mc:Choice Requires="wps">
            <w:drawing>
              <wp:anchor distT="0" distB="0" distL="114300" distR="114300" simplePos="0" relativeHeight="251662336" behindDoc="0" locked="0" layoutInCell="1" allowOverlap="1" wp14:anchorId="659DD5AA" wp14:editId="77CB3A92">
                <wp:simplePos x="0" y="0"/>
                <wp:positionH relativeFrom="column">
                  <wp:posOffset>4495800</wp:posOffset>
                </wp:positionH>
                <wp:positionV relativeFrom="paragraph">
                  <wp:posOffset>681355</wp:posOffset>
                </wp:positionV>
                <wp:extent cx="828675" cy="3429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828675" cy="3429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6368FE" w14:textId="7EAAAFF6" w:rsidR="00F02EDC" w:rsidRPr="00F02EDC" w:rsidRDefault="00F02EDC" w:rsidP="00F02ED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ED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DD5AA" id="Rectangle 4" o:spid="_x0000_s1026" style="position:absolute;margin-left:354pt;margin-top:53.65pt;width:65.25pt;height:2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" fillcolor="yellow" strokecolor="#1f3763 [1604]" strokeweight="1pt">
                <v:textbox>
                  <w:txbxContent>
                    <w:p w14:paraId="4A6368FE" w14:textId="7EAAAFF6" w:rsidR="00F02EDC" w:rsidRPr="00F02EDC" w:rsidRDefault="00F02EDC" w:rsidP="00F02ED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ED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w:t>
                      </w:r>
                      <w: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rect>
            </w:pict>
          </mc:Fallback>
        </mc:AlternateContent>
      </w:r>
      <w:r w:rsidR="00F02EDC">
        <w:rPr>
          <w:b/>
          <w:bCs/>
          <w:noProof/>
          <w:sz w:val="24"/>
          <w:szCs w:val="24"/>
        </w:rPr>
        <mc:AlternateContent>
          <mc:Choice Requires="wps">
            <w:drawing>
              <wp:anchor distT="0" distB="0" distL="114300" distR="114300" simplePos="0" relativeHeight="251660288" behindDoc="0" locked="0" layoutInCell="1" allowOverlap="1" wp14:anchorId="3A9C6E88" wp14:editId="3D596C2C">
                <wp:simplePos x="0" y="0"/>
                <wp:positionH relativeFrom="column">
                  <wp:posOffset>1095375</wp:posOffset>
                </wp:positionH>
                <wp:positionV relativeFrom="paragraph">
                  <wp:posOffset>681355</wp:posOffset>
                </wp:positionV>
                <wp:extent cx="828675" cy="3429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828675" cy="3429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8467F5" w14:textId="23706C50" w:rsidR="00F02EDC" w:rsidRPr="00F02EDC" w:rsidRDefault="00F02EDC" w:rsidP="00F02ED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ED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9C6E88" id="Rectangle 3" o:spid="_x0000_s1027" style="position:absolute;margin-left:86.25pt;margin-top:53.65pt;width:65.25pt;height:2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" fillcolor="yellow" strokecolor="#1f3763 [1604]" strokeweight="1pt">
                <v:textbox>
                  <w:txbxContent>
                    <w:p w14:paraId="6A8467F5" w14:textId="23706C50" w:rsidR="00F02EDC" w:rsidRPr="00F02EDC" w:rsidRDefault="00F02EDC" w:rsidP="00F02EDC">
                      <w:pPr>
                        <w:jc w:val="center"/>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02EDC">
                        <w:rPr>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AL1</w:t>
                      </w:r>
                    </w:p>
                  </w:txbxContent>
                </v:textbox>
              </v:rect>
            </w:pict>
          </mc:Fallback>
        </mc:AlternateContent>
      </w:r>
      <w:r w:rsidR="00915AD8">
        <w:rPr>
          <w:noProof/>
        </w:rPr>
        <w:drawing>
          <wp:inline distT="0" distB="0" distL="0" distR="0" wp14:anchorId="6218E2D2" wp14:editId="4736EA4F">
            <wp:extent cx="5731510" cy="3820795"/>
            <wp:effectExtent l="19050" t="19050" r="21590" b="27305"/>
            <wp:docPr id="1" name="image135.png"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35.png" descr="Diagram, engineering drawing&#10;&#10;Description automatically generated"/>
                    <pic:cNvPicPr>
                      <a:picLocks noChangeAspect="1"/>
                    </pic:cNvPicPr>
                  </pic:nvPicPr>
                  <pic:blipFill rotWithShape="1">
                    <a:blip r:embed="rId7" cstate="print"/>
                    <a:srcRect l="13270" t="16406" r="45949" b="44217"/>
                    <a:stretch/>
                  </pic:blipFill>
                  <pic:spPr bwMode="auto">
                    <a:xfrm>
                      <a:off x="0" y="0"/>
                      <a:ext cx="5731510" cy="382079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55B1B21E" w14:textId="47A884FA" w:rsidR="002F34B1" w:rsidRDefault="00034E50" w:rsidP="00034E50">
      <w:pPr>
        <w:rPr>
          <w:sz w:val="24"/>
          <w:szCs w:val="24"/>
        </w:rPr>
      </w:pPr>
      <w:r w:rsidRPr="0048628F">
        <w:rPr>
          <w:sz w:val="24"/>
          <w:szCs w:val="24"/>
        </w:rPr>
        <w:t xml:space="preserve">We want reassurance from </w:t>
      </w:r>
      <w:r w:rsidR="00C946E8">
        <w:rPr>
          <w:sz w:val="24"/>
          <w:szCs w:val="24"/>
        </w:rPr>
        <w:t xml:space="preserve">developers and </w:t>
      </w:r>
      <w:r w:rsidR="002070E9">
        <w:rPr>
          <w:sz w:val="24"/>
          <w:szCs w:val="24"/>
        </w:rPr>
        <w:t>W</w:t>
      </w:r>
      <w:r w:rsidRPr="0048628F">
        <w:rPr>
          <w:sz w:val="24"/>
          <w:szCs w:val="24"/>
        </w:rPr>
        <w:t xml:space="preserve">NC that, if built, this link road would </w:t>
      </w:r>
      <w:r w:rsidRPr="000B3ED1">
        <w:rPr>
          <w:b/>
          <w:bCs/>
          <w:sz w:val="24"/>
          <w:szCs w:val="24"/>
        </w:rPr>
        <w:t>never</w:t>
      </w:r>
      <w:r w:rsidRPr="0048628F">
        <w:rPr>
          <w:sz w:val="24"/>
          <w:szCs w:val="24"/>
        </w:rPr>
        <w:t xml:space="preserve"> offer an alternative access</w:t>
      </w:r>
      <w:r w:rsidR="002070E9">
        <w:rPr>
          <w:sz w:val="24"/>
          <w:szCs w:val="24"/>
        </w:rPr>
        <w:t xml:space="preserve"> for private cars or any other vehicular traffic other than </w:t>
      </w:r>
      <w:r w:rsidR="00763635">
        <w:rPr>
          <w:sz w:val="24"/>
          <w:szCs w:val="24"/>
        </w:rPr>
        <w:t xml:space="preserve">pedestrians, cyclists, </w:t>
      </w:r>
      <w:r w:rsidR="002070E9">
        <w:rPr>
          <w:sz w:val="24"/>
          <w:szCs w:val="24"/>
        </w:rPr>
        <w:t>buses</w:t>
      </w:r>
      <w:r w:rsidRPr="0048628F">
        <w:rPr>
          <w:sz w:val="24"/>
          <w:szCs w:val="24"/>
        </w:rPr>
        <w:t xml:space="preserve"> </w:t>
      </w:r>
      <w:r w:rsidR="002070E9">
        <w:rPr>
          <w:sz w:val="24"/>
          <w:szCs w:val="24"/>
        </w:rPr>
        <w:t xml:space="preserve">and emergency vehicles </w:t>
      </w:r>
      <w:r w:rsidRPr="0048628F">
        <w:rPr>
          <w:sz w:val="24"/>
          <w:szCs w:val="24"/>
        </w:rPr>
        <w:t xml:space="preserve">to and from the A5 to the A43. </w:t>
      </w:r>
      <w:r w:rsidR="00470349">
        <w:rPr>
          <w:sz w:val="24"/>
          <w:szCs w:val="24"/>
        </w:rPr>
        <w:t>The bus gate</w:t>
      </w:r>
      <w:r w:rsidR="00763635">
        <w:rPr>
          <w:sz w:val="24"/>
          <w:szCs w:val="24"/>
        </w:rPr>
        <w:t>,</w:t>
      </w:r>
      <w:r w:rsidR="00470349">
        <w:rPr>
          <w:sz w:val="24"/>
          <w:szCs w:val="24"/>
        </w:rPr>
        <w:t xml:space="preserve"> TRO and ANPR cameras</w:t>
      </w:r>
      <w:r w:rsidR="00763635">
        <w:rPr>
          <w:sz w:val="24"/>
          <w:szCs w:val="24"/>
        </w:rPr>
        <w:t xml:space="preserve"> mentioned above must be enforced as a condition of any link road being allowed. </w:t>
      </w:r>
    </w:p>
    <w:p w14:paraId="044CC05F" w14:textId="729894B0" w:rsidR="002F34B1" w:rsidRDefault="002F34B1" w:rsidP="00034E50">
      <w:pPr>
        <w:rPr>
          <w:sz w:val="24"/>
          <w:szCs w:val="24"/>
        </w:rPr>
      </w:pPr>
      <w:r>
        <w:rPr>
          <w:sz w:val="24"/>
          <w:szCs w:val="24"/>
        </w:rPr>
        <w:t xml:space="preserve">Until that reassurance is forthcoming from </w:t>
      </w:r>
      <w:r w:rsidR="00937656">
        <w:rPr>
          <w:sz w:val="24"/>
          <w:szCs w:val="24"/>
        </w:rPr>
        <w:t>this</w:t>
      </w:r>
      <w:r>
        <w:rPr>
          <w:sz w:val="24"/>
          <w:szCs w:val="24"/>
        </w:rPr>
        <w:t xml:space="preserve"> developer</w:t>
      </w:r>
      <w:r w:rsidR="00937656">
        <w:rPr>
          <w:sz w:val="24"/>
          <w:szCs w:val="24"/>
        </w:rPr>
        <w:t>,</w:t>
      </w:r>
      <w:r>
        <w:rPr>
          <w:sz w:val="24"/>
          <w:szCs w:val="24"/>
        </w:rPr>
        <w:t xml:space="preserve"> we object to this application due to the possibility of a link road being used as a ‘rat-run’.</w:t>
      </w:r>
    </w:p>
    <w:p w14:paraId="4B8E2424" w14:textId="57F0E19E" w:rsidR="00470349" w:rsidRPr="007A2A4E" w:rsidRDefault="006A6FC1" w:rsidP="00034E50">
      <w:pPr>
        <w:rPr>
          <w:b/>
          <w:bCs/>
          <w:sz w:val="24"/>
          <w:szCs w:val="24"/>
        </w:rPr>
      </w:pPr>
      <w:r>
        <w:rPr>
          <w:b/>
          <w:bCs/>
          <w:sz w:val="24"/>
          <w:szCs w:val="24"/>
        </w:rPr>
        <w:t xml:space="preserve">3. </w:t>
      </w:r>
      <w:bookmarkStart w:id="1" w:name="_Hlk88906865"/>
      <w:r w:rsidR="00262D4F">
        <w:rPr>
          <w:b/>
          <w:bCs/>
          <w:sz w:val="24"/>
          <w:szCs w:val="24"/>
        </w:rPr>
        <w:t xml:space="preserve">Link road as part of a </w:t>
      </w:r>
      <w:r w:rsidR="007A2A4E" w:rsidRPr="007A2A4E">
        <w:rPr>
          <w:b/>
          <w:bCs/>
          <w:sz w:val="24"/>
          <w:szCs w:val="24"/>
        </w:rPr>
        <w:t>Green Infrastructure</w:t>
      </w:r>
      <w:r w:rsidR="00262D4F">
        <w:rPr>
          <w:b/>
          <w:bCs/>
          <w:sz w:val="24"/>
          <w:szCs w:val="24"/>
        </w:rPr>
        <w:t xml:space="preserve"> project</w:t>
      </w:r>
    </w:p>
    <w:bookmarkEnd w:id="1"/>
    <w:p w14:paraId="7B275613" w14:textId="71ABB9E1" w:rsidR="007A2A4E" w:rsidRPr="00EC5913" w:rsidRDefault="007A2A4E" w:rsidP="007A2A4E">
      <w:pPr>
        <w:rPr>
          <w:sz w:val="24"/>
          <w:szCs w:val="24"/>
        </w:rPr>
      </w:pPr>
      <w:r>
        <w:rPr>
          <w:sz w:val="24"/>
          <w:szCs w:val="24"/>
        </w:rPr>
        <w:t xml:space="preserve">If, as it appears, the developers of the two sites are colluding about a link road then they should also jointly </w:t>
      </w:r>
      <w:r w:rsidRPr="001B07C7">
        <w:rPr>
          <w:sz w:val="24"/>
          <w:szCs w:val="24"/>
        </w:rPr>
        <w:t xml:space="preserve">consider better </w:t>
      </w:r>
      <w:r w:rsidR="00E93CB8">
        <w:rPr>
          <w:sz w:val="24"/>
          <w:szCs w:val="24"/>
        </w:rPr>
        <w:t xml:space="preserve">and safer </w:t>
      </w:r>
      <w:r w:rsidRPr="001B07C7">
        <w:rPr>
          <w:sz w:val="24"/>
          <w:szCs w:val="24"/>
        </w:rPr>
        <w:t>provision for cyclists and pedestrians to both sites</w:t>
      </w:r>
      <w:r w:rsidR="00262D4F">
        <w:rPr>
          <w:sz w:val="24"/>
          <w:szCs w:val="24"/>
        </w:rPr>
        <w:t xml:space="preserve"> which would include this link road</w:t>
      </w:r>
      <w:r w:rsidRPr="001B07C7">
        <w:rPr>
          <w:sz w:val="24"/>
          <w:szCs w:val="24"/>
        </w:rPr>
        <w:t xml:space="preserve">. </w:t>
      </w:r>
      <w:r w:rsidR="001B07C7" w:rsidRPr="001B07C7">
        <w:rPr>
          <w:sz w:val="24"/>
          <w:szCs w:val="24"/>
        </w:rPr>
        <w:t>The Tiffield Lane</w:t>
      </w:r>
      <w:r w:rsidR="001B07C7">
        <w:rPr>
          <w:sz w:val="24"/>
          <w:szCs w:val="24"/>
        </w:rPr>
        <w:t xml:space="preserve"> </w:t>
      </w:r>
      <w:r w:rsidRPr="001B07C7">
        <w:rPr>
          <w:sz w:val="24"/>
          <w:szCs w:val="24"/>
        </w:rPr>
        <w:t>developers propose</w:t>
      </w:r>
      <w:r w:rsidRPr="00EC5913">
        <w:rPr>
          <w:sz w:val="24"/>
          <w:szCs w:val="24"/>
        </w:rPr>
        <w:t xml:space="preserve"> that pedestrians and cyclists going </w:t>
      </w:r>
      <w:r w:rsidR="001B07C7">
        <w:rPr>
          <w:sz w:val="24"/>
          <w:szCs w:val="24"/>
        </w:rPr>
        <w:t>from</w:t>
      </w:r>
      <w:r w:rsidRPr="00EC5913">
        <w:rPr>
          <w:sz w:val="24"/>
          <w:szCs w:val="24"/>
        </w:rPr>
        <w:t xml:space="preserve"> Towcester</w:t>
      </w:r>
      <w:r w:rsidR="001B07C7">
        <w:rPr>
          <w:sz w:val="24"/>
          <w:szCs w:val="24"/>
        </w:rPr>
        <w:t xml:space="preserve"> to</w:t>
      </w:r>
      <w:r w:rsidRPr="00EC5913">
        <w:rPr>
          <w:sz w:val="24"/>
          <w:szCs w:val="24"/>
        </w:rPr>
        <w:t xml:space="preserve"> Tiffield </w:t>
      </w:r>
      <w:r w:rsidR="001B07C7">
        <w:rPr>
          <w:sz w:val="24"/>
          <w:szCs w:val="24"/>
        </w:rPr>
        <w:t>Lane</w:t>
      </w:r>
      <w:r w:rsidRPr="00EC5913">
        <w:rPr>
          <w:sz w:val="24"/>
          <w:szCs w:val="24"/>
        </w:rPr>
        <w:t xml:space="preserve"> take a long detour </w:t>
      </w:r>
      <w:r w:rsidR="001B07C7" w:rsidRPr="00EC5913">
        <w:rPr>
          <w:sz w:val="24"/>
          <w:szCs w:val="24"/>
        </w:rPr>
        <w:t>along Northampton</w:t>
      </w:r>
      <w:r w:rsidRPr="00EC5913">
        <w:rPr>
          <w:sz w:val="24"/>
          <w:szCs w:val="24"/>
        </w:rPr>
        <w:t xml:space="preserve"> </w:t>
      </w:r>
      <w:r w:rsidR="00747383">
        <w:rPr>
          <w:sz w:val="24"/>
          <w:szCs w:val="24"/>
        </w:rPr>
        <w:t xml:space="preserve">Road </w:t>
      </w:r>
      <w:r w:rsidRPr="00EC5913">
        <w:rPr>
          <w:sz w:val="24"/>
          <w:szCs w:val="24"/>
        </w:rPr>
        <w:t xml:space="preserve">to the new </w:t>
      </w:r>
      <w:r w:rsidR="005D294C">
        <w:rPr>
          <w:sz w:val="24"/>
          <w:szCs w:val="24"/>
        </w:rPr>
        <w:t xml:space="preserve">Hulcote </w:t>
      </w:r>
      <w:r w:rsidRPr="00EC5913">
        <w:rPr>
          <w:sz w:val="24"/>
          <w:szCs w:val="24"/>
        </w:rPr>
        <w:t xml:space="preserve">roundabout and then </w:t>
      </w:r>
      <w:r w:rsidR="001B07C7">
        <w:rPr>
          <w:sz w:val="24"/>
          <w:szCs w:val="24"/>
        </w:rPr>
        <w:t>along the lengthy access road to the site</w:t>
      </w:r>
      <w:r w:rsidRPr="00EC5913">
        <w:rPr>
          <w:sz w:val="24"/>
          <w:szCs w:val="24"/>
        </w:rPr>
        <w:t>. The developers suggest pedestrian controlled lights at the new roundabout. Even if this detour is discounted and, as is presumably intended, many employees at the site and travellers to and from Tiffield sustainably walk or cycle, then this would cause congestion at the new roundabout and possible accidents.</w:t>
      </w:r>
    </w:p>
    <w:p w14:paraId="2F1E03ED" w14:textId="12A07BFE" w:rsidR="007A2A4E" w:rsidRPr="00EC5913" w:rsidRDefault="00747383" w:rsidP="007A2A4E">
      <w:pPr>
        <w:rPr>
          <w:sz w:val="24"/>
          <w:szCs w:val="24"/>
        </w:rPr>
      </w:pPr>
      <w:r>
        <w:rPr>
          <w:sz w:val="24"/>
          <w:szCs w:val="24"/>
        </w:rPr>
        <w:t xml:space="preserve">The developers of the </w:t>
      </w:r>
      <w:r w:rsidR="00115589">
        <w:rPr>
          <w:sz w:val="24"/>
          <w:szCs w:val="24"/>
        </w:rPr>
        <w:t>‘</w:t>
      </w:r>
      <w:r>
        <w:rPr>
          <w:sz w:val="24"/>
          <w:szCs w:val="24"/>
        </w:rPr>
        <w:t>Bell Plantation</w:t>
      </w:r>
      <w:r w:rsidR="00115589">
        <w:rPr>
          <w:sz w:val="24"/>
          <w:szCs w:val="24"/>
        </w:rPr>
        <w:t>’</w:t>
      </w:r>
      <w:r>
        <w:rPr>
          <w:sz w:val="24"/>
          <w:szCs w:val="24"/>
        </w:rPr>
        <w:t xml:space="preserve"> site</w:t>
      </w:r>
      <w:r w:rsidR="007A2A4E" w:rsidRPr="00EC5913">
        <w:rPr>
          <w:sz w:val="24"/>
          <w:szCs w:val="24"/>
        </w:rPr>
        <w:t xml:space="preserve"> </w:t>
      </w:r>
      <w:r>
        <w:rPr>
          <w:sz w:val="24"/>
          <w:szCs w:val="24"/>
        </w:rPr>
        <w:t>say they will provide</w:t>
      </w:r>
      <w:r w:rsidR="007A2A4E" w:rsidRPr="00EC5913">
        <w:rPr>
          <w:sz w:val="24"/>
          <w:szCs w:val="24"/>
        </w:rPr>
        <w:t xml:space="preserve"> a pedestrian </w:t>
      </w:r>
      <w:r>
        <w:rPr>
          <w:sz w:val="24"/>
          <w:szCs w:val="24"/>
        </w:rPr>
        <w:t xml:space="preserve">/ cycling </w:t>
      </w:r>
      <w:r w:rsidR="007A2A4E" w:rsidRPr="00EC5913">
        <w:rPr>
          <w:sz w:val="24"/>
          <w:szCs w:val="24"/>
        </w:rPr>
        <w:t>route down to the A5/A43 roundabout</w:t>
      </w:r>
      <w:r>
        <w:rPr>
          <w:sz w:val="24"/>
          <w:szCs w:val="24"/>
        </w:rPr>
        <w:t xml:space="preserve"> at which there would be</w:t>
      </w:r>
      <w:r w:rsidR="00BA3A0A">
        <w:rPr>
          <w:sz w:val="24"/>
          <w:szCs w:val="24"/>
        </w:rPr>
        <w:t xml:space="preserve"> Puffin crossings</w:t>
      </w:r>
      <w:r>
        <w:rPr>
          <w:sz w:val="24"/>
          <w:szCs w:val="24"/>
        </w:rPr>
        <w:t xml:space="preserve"> </w:t>
      </w:r>
      <w:r w:rsidR="00BA3A0A">
        <w:rPr>
          <w:sz w:val="24"/>
          <w:szCs w:val="24"/>
        </w:rPr>
        <w:t>to access Towcester</w:t>
      </w:r>
      <w:r w:rsidR="007A2A4E" w:rsidRPr="00EC5913">
        <w:rPr>
          <w:sz w:val="24"/>
          <w:szCs w:val="24"/>
        </w:rPr>
        <w:t xml:space="preserve">. </w:t>
      </w:r>
      <w:r w:rsidR="00DA60E1">
        <w:rPr>
          <w:sz w:val="24"/>
          <w:szCs w:val="24"/>
        </w:rPr>
        <w:t xml:space="preserve">(See Framework Travel Plan p25). </w:t>
      </w:r>
      <w:r w:rsidR="007A2A4E" w:rsidRPr="00EC5913">
        <w:rPr>
          <w:sz w:val="24"/>
          <w:szCs w:val="24"/>
        </w:rPr>
        <w:t>Th</w:t>
      </w:r>
      <w:r w:rsidR="00DA60E1">
        <w:rPr>
          <w:sz w:val="24"/>
          <w:szCs w:val="24"/>
        </w:rPr>
        <w:t>ese</w:t>
      </w:r>
      <w:r w:rsidR="007A2A4E" w:rsidRPr="00EC5913">
        <w:rPr>
          <w:sz w:val="24"/>
          <w:szCs w:val="24"/>
        </w:rPr>
        <w:t xml:space="preserve"> would cause further </w:t>
      </w:r>
      <w:r w:rsidR="00DA60E1">
        <w:rPr>
          <w:sz w:val="24"/>
          <w:szCs w:val="24"/>
        </w:rPr>
        <w:t xml:space="preserve">delay and </w:t>
      </w:r>
      <w:r w:rsidR="007A2A4E" w:rsidRPr="00EC5913">
        <w:rPr>
          <w:sz w:val="24"/>
          <w:szCs w:val="24"/>
        </w:rPr>
        <w:t xml:space="preserve">congestion </w:t>
      </w:r>
      <w:r w:rsidR="00BA3A0A">
        <w:rPr>
          <w:sz w:val="24"/>
          <w:szCs w:val="24"/>
        </w:rPr>
        <w:t xml:space="preserve">and possible accidents </w:t>
      </w:r>
      <w:r w:rsidR="007A2A4E" w:rsidRPr="00EC5913">
        <w:rPr>
          <w:sz w:val="24"/>
          <w:szCs w:val="24"/>
        </w:rPr>
        <w:t xml:space="preserve">at this </w:t>
      </w:r>
      <w:r w:rsidR="00BA3A0A">
        <w:rPr>
          <w:sz w:val="24"/>
          <w:szCs w:val="24"/>
        </w:rPr>
        <w:t xml:space="preserve">already congested </w:t>
      </w:r>
      <w:r w:rsidR="007A2A4E" w:rsidRPr="00EC5913">
        <w:rPr>
          <w:sz w:val="24"/>
          <w:szCs w:val="24"/>
        </w:rPr>
        <w:t>roundabout</w:t>
      </w:r>
      <w:r w:rsidR="005D294C">
        <w:rPr>
          <w:sz w:val="24"/>
          <w:szCs w:val="24"/>
        </w:rPr>
        <w:t>,</w:t>
      </w:r>
      <w:r w:rsidR="007A2A4E" w:rsidRPr="00EC5913">
        <w:rPr>
          <w:sz w:val="24"/>
          <w:szCs w:val="24"/>
        </w:rPr>
        <w:t xml:space="preserve"> as cyclists and pedestrians try to negotiate it</w:t>
      </w:r>
      <w:r w:rsidR="00BA3A0A">
        <w:rPr>
          <w:sz w:val="24"/>
          <w:szCs w:val="24"/>
        </w:rPr>
        <w:t xml:space="preserve"> at busy times</w:t>
      </w:r>
      <w:r w:rsidR="007A2A4E" w:rsidRPr="00EC5913">
        <w:rPr>
          <w:sz w:val="24"/>
          <w:szCs w:val="24"/>
        </w:rPr>
        <w:t>.</w:t>
      </w:r>
    </w:p>
    <w:p w14:paraId="1D9AD627" w14:textId="77777777" w:rsidR="00686312" w:rsidRDefault="007A2A4E" w:rsidP="007A2A4E">
      <w:pPr>
        <w:rPr>
          <w:sz w:val="24"/>
          <w:szCs w:val="24"/>
        </w:rPr>
      </w:pPr>
      <w:r w:rsidRPr="00EC5913">
        <w:rPr>
          <w:sz w:val="24"/>
          <w:szCs w:val="24"/>
        </w:rPr>
        <w:t>A footpath / bridleway (SB 52) already exists at the end of Tiffield Lane from the A43 over the old railway bridge onto Old Tiffield Road in Towcester. A footbridge suitable for pedestrians and cyclists at the end of Tiffield Lane would be far safer than pedestrian controlled lights on roundabouts and much more convenient than the proposed route</w:t>
      </w:r>
      <w:r w:rsidR="005D294C">
        <w:rPr>
          <w:sz w:val="24"/>
          <w:szCs w:val="24"/>
        </w:rPr>
        <w:t>s</w:t>
      </w:r>
      <w:r w:rsidR="00F93FB6">
        <w:rPr>
          <w:sz w:val="24"/>
          <w:szCs w:val="24"/>
        </w:rPr>
        <w:t>, particularly if the link road between the sites is built.</w:t>
      </w:r>
      <w:r w:rsidR="00D74B26">
        <w:rPr>
          <w:sz w:val="24"/>
          <w:szCs w:val="24"/>
        </w:rPr>
        <w:t xml:space="preserve"> A bridge here would also enable safe</w:t>
      </w:r>
      <w:r w:rsidR="00686312">
        <w:rPr>
          <w:sz w:val="24"/>
          <w:szCs w:val="24"/>
        </w:rPr>
        <w:t>,</w:t>
      </w:r>
      <w:r w:rsidR="00D74B26">
        <w:rPr>
          <w:sz w:val="24"/>
          <w:szCs w:val="24"/>
        </w:rPr>
        <w:t xml:space="preserve"> sustainable access to the TTFC pitches for both players and spectators. </w:t>
      </w:r>
    </w:p>
    <w:p w14:paraId="2D8959AA" w14:textId="636E2644" w:rsidR="007A2A4E" w:rsidRPr="00EC5913" w:rsidRDefault="00F93FB6" w:rsidP="007A2A4E">
      <w:pPr>
        <w:rPr>
          <w:sz w:val="24"/>
          <w:szCs w:val="24"/>
        </w:rPr>
      </w:pPr>
      <w:r>
        <w:rPr>
          <w:sz w:val="24"/>
          <w:szCs w:val="24"/>
        </w:rPr>
        <w:t>A bridge would be far safer, avoid congestion at the roundabouts and</w:t>
      </w:r>
      <w:r w:rsidR="007A2A4E" w:rsidRPr="00EC5913">
        <w:rPr>
          <w:sz w:val="24"/>
          <w:szCs w:val="24"/>
        </w:rPr>
        <w:t xml:space="preserve"> encourage much greater use of sustainable transport to access the proposed development</w:t>
      </w:r>
      <w:r>
        <w:rPr>
          <w:sz w:val="24"/>
          <w:szCs w:val="24"/>
        </w:rPr>
        <w:t>s</w:t>
      </w:r>
      <w:r w:rsidR="007A2A4E" w:rsidRPr="00EC5913">
        <w:rPr>
          <w:sz w:val="24"/>
          <w:szCs w:val="24"/>
        </w:rPr>
        <w:t xml:space="preserve"> to and from Towcester, making the development </w:t>
      </w:r>
      <w:r w:rsidR="00D7660F">
        <w:rPr>
          <w:sz w:val="24"/>
          <w:szCs w:val="24"/>
        </w:rPr>
        <w:t xml:space="preserve">much </w:t>
      </w:r>
      <w:r w:rsidR="007A2A4E" w:rsidRPr="00EC5913">
        <w:rPr>
          <w:sz w:val="24"/>
          <w:szCs w:val="24"/>
        </w:rPr>
        <w:t>more environmentally sustainable</w:t>
      </w:r>
      <w:r w:rsidR="00D7660F">
        <w:rPr>
          <w:sz w:val="24"/>
          <w:szCs w:val="24"/>
        </w:rPr>
        <w:t>.</w:t>
      </w:r>
    </w:p>
    <w:p w14:paraId="09419BF0" w14:textId="6687ED31" w:rsidR="007A2A4E" w:rsidRPr="00EC5913" w:rsidRDefault="007A2A4E" w:rsidP="007A2A4E">
      <w:pPr>
        <w:rPr>
          <w:sz w:val="24"/>
          <w:szCs w:val="24"/>
        </w:rPr>
      </w:pPr>
      <w:r w:rsidRPr="00EC5913">
        <w:rPr>
          <w:sz w:val="24"/>
          <w:szCs w:val="24"/>
        </w:rPr>
        <w:t xml:space="preserve">Money saved by not having to improve pathways along the </w:t>
      </w:r>
      <w:r w:rsidR="00D74B26" w:rsidRPr="00EC5913">
        <w:rPr>
          <w:sz w:val="24"/>
          <w:szCs w:val="24"/>
        </w:rPr>
        <w:t xml:space="preserve">Northampton Road or </w:t>
      </w:r>
      <w:r w:rsidR="00D74B26">
        <w:rPr>
          <w:sz w:val="24"/>
          <w:szCs w:val="24"/>
        </w:rPr>
        <w:t xml:space="preserve">the </w:t>
      </w:r>
      <w:r w:rsidRPr="00EC5913">
        <w:rPr>
          <w:sz w:val="24"/>
          <w:szCs w:val="24"/>
        </w:rPr>
        <w:t xml:space="preserve">A5 and </w:t>
      </w:r>
      <w:r w:rsidR="00D7660F">
        <w:rPr>
          <w:sz w:val="24"/>
          <w:szCs w:val="24"/>
        </w:rPr>
        <w:t xml:space="preserve">not </w:t>
      </w:r>
      <w:r w:rsidRPr="00EC5913">
        <w:rPr>
          <w:sz w:val="24"/>
          <w:szCs w:val="24"/>
        </w:rPr>
        <w:t>installing pedestrian-controlled lights at roundabout</w:t>
      </w:r>
      <w:r w:rsidR="00D74B26">
        <w:rPr>
          <w:sz w:val="24"/>
          <w:szCs w:val="24"/>
        </w:rPr>
        <w:t>s</w:t>
      </w:r>
      <w:r w:rsidRPr="00EC5913">
        <w:rPr>
          <w:sz w:val="24"/>
          <w:szCs w:val="24"/>
        </w:rPr>
        <w:t xml:space="preserve"> could be put towards this footbridge by the developers of both the Tiffield Lane and </w:t>
      </w:r>
      <w:r w:rsidR="00115589">
        <w:rPr>
          <w:sz w:val="24"/>
          <w:szCs w:val="24"/>
        </w:rPr>
        <w:t>‘</w:t>
      </w:r>
      <w:r w:rsidRPr="00EC5913">
        <w:rPr>
          <w:sz w:val="24"/>
          <w:szCs w:val="24"/>
        </w:rPr>
        <w:t>Bell Plantation</w:t>
      </w:r>
      <w:r w:rsidR="00115589">
        <w:rPr>
          <w:sz w:val="24"/>
          <w:szCs w:val="24"/>
        </w:rPr>
        <w:t>’</w:t>
      </w:r>
      <w:r w:rsidRPr="00EC5913">
        <w:rPr>
          <w:sz w:val="24"/>
          <w:szCs w:val="24"/>
        </w:rPr>
        <w:t xml:space="preserve"> sites. A safe bridge crossing </w:t>
      </w:r>
      <w:r w:rsidR="00D7660F">
        <w:rPr>
          <w:sz w:val="24"/>
          <w:szCs w:val="24"/>
        </w:rPr>
        <w:t>and a sustainable transport only link road between the two sites</w:t>
      </w:r>
      <w:r w:rsidR="00FA4943">
        <w:rPr>
          <w:sz w:val="24"/>
          <w:szCs w:val="24"/>
        </w:rPr>
        <w:t xml:space="preserve"> as described in (3) above </w:t>
      </w:r>
      <w:r w:rsidRPr="00EC5913">
        <w:rPr>
          <w:sz w:val="24"/>
          <w:szCs w:val="24"/>
        </w:rPr>
        <w:t>would also offer a unique opportunity for th</w:t>
      </w:r>
      <w:r w:rsidR="00D7660F">
        <w:rPr>
          <w:sz w:val="24"/>
          <w:szCs w:val="24"/>
        </w:rPr>
        <w:t xml:space="preserve">ese </w:t>
      </w:r>
      <w:r w:rsidRPr="00EC5913">
        <w:rPr>
          <w:sz w:val="24"/>
          <w:szCs w:val="24"/>
        </w:rPr>
        <w:t xml:space="preserve">to become a part of </w:t>
      </w:r>
      <w:r w:rsidR="00686312">
        <w:rPr>
          <w:sz w:val="24"/>
          <w:szCs w:val="24"/>
        </w:rPr>
        <w:t>a</w:t>
      </w:r>
      <w:r w:rsidRPr="00EC5913">
        <w:rPr>
          <w:sz w:val="24"/>
          <w:szCs w:val="24"/>
        </w:rPr>
        <w:t xml:space="preserve"> Green Infrastructure Network</w:t>
      </w:r>
      <w:r w:rsidR="00577601">
        <w:rPr>
          <w:sz w:val="24"/>
          <w:szCs w:val="24"/>
        </w:rPr>
        <w:t>, e</w:t>
      </w:r>
      <w:r w:rsidRPr="00EC5913">
        <w:rPr>
          <w:sz w:val="24"/>
          <w:szCs w:val="24"/>
        </w:rPr>
        <w:t>nabling</w:t>
      </w:r>
      <w:r w:rsidR="00D5662C">
        <w:rPr>
          <w:sz w:val="24"/>
          <w:szCs w:val="24"/>
        </w:rPr>
        <w:t xml:space="preserve"> </w:t>
      </w:r>
      <w:r w:rsidRPr="00EC5913">
        <w:rPr>
          <w:sz w:val="24"/>
          <w:szCs w:val="24"/>
        </w:rPr>
        <w:t>a green corridor pathway connecting Towcester to Northampton</w:t>
      </w:r>
      <w:r w:rsidR="00577601">
        <w:rPr>
          <w:sz w:val="24"/>
          <w:szCs w:val="24"/>
        </w:rPr>
        <w:t>. This could follow</w:t>
      </w:r>
      <w:r w:rsidRPr="00EC5913">
        <w:rPr>
          <w:sz w:val="24"/>
          <w:szCs w:val="24"/>
        </w:rPr>
        <w:t xml:space="preserve"> the route of the disused railway line </w:t>
      </w:r>
      <w:r w:rsidR="00577601">
        <w:rPr>
          <w:sz w:val="24"/>
          <w:szCs w:val="24"/>
        </w:rPr>
        <w:t xml:space="preserve">(whilst protecting the integrity of Tiffield Pocket Park) </w:t>
      </w:r>
      <w:r w:rsidRPr="00EC5913">
        <w:rPr>
          <w:sz w:val="24"/>
          <w:szCs w:val="24"/>
        </w:rPr>
        <w:t>to Blisworth Marina and thence</w:t>
      </w:r>
      <w:r w:rsidR="00577601">
        <w:rPr>
          <w:sz w:val="24"/>
          <w:szCs w:val="24"/>
        </w:rPr>
        <w:t>,</w:t>
      </w:r>
      <w:r w:rsidRPr="00EC5913">
        <w:rPr>
          <w:sz w:val="24"/>
          <w:szCs w:val="24"/>
        </w:rPr>
        <w:t xml:space="preserve"> </w:t>
      </w:r>
      <w:r w:rsidR="00577601">
        <w:rPr>
          <w:sz w:val="24"/>
          <w:szCs w:val="24"/>
        </w:rPr>
        <w:t>via</w:t>
      </w:r>
      <w:r w:rsidRPr="00EC5913">
        <w:rPr>
          <w:sz w:val="24"/>
          <w:szCs w:val="24"/>
        </w:rPr>
        <w:t xml:space="preserve"> the Northampton Arm of the Grand Union Canal, to Northampton town centre and beyond</w:t>
      </w:r>
    </w:p>
    <w:p w14:paraId="3507FD1C" w14:textId="64DB14E5" w:rsidR="007A2A4E" w:rsidRPr="00EC5913" w:rsidRDefault="007A2A4E" w:rsidP="007A2A4E">
      <w:pPr>
        <w:rPr>
          <w:sz w:val="24"/>
          <w:szCs w:val="24"/>
        </w:rPr>
      </w:pPr>
      <w:r w:rsidRPr="00EC5913">
        <w:rPr>
          <w:sz w:val="24"/>
          <w:szCs w:val="24"/>
        </w:rPr>
        <w:t xml:space="preserve">This initiative would be in line with WNJCS Policy S10 (j) which says that new developments should </w:t>
      </w:r>
      <w:r w:rsidRPr="00EC5913">
        <w:rPr>
          <w:i/>
          <w:iCs/>
          <w:sz w:val="24"/>
          <w:szCs w:val="24"/>
        </w:rPr>
        <w:t>‘Promote the creation of green infrastructure networks…</w:t>
      </w:r>
      <w:r w:rsidRPr="00EC5913">
        <w:rPr>
          <w:sz w:val="24"/>
          <w:szCs w:val="24"/>
        </w:rPr>
        <w:t>’</w:t>
      </w:r>
    </w:p>
    <w:p w14:paraId="0E85FA7C" w14:textId="77777777" w:rsidR="007A2A4E" w:rsidRPr="00EC5913" w:rsidRDefault="007A2A4E" w:rsidP="007A2A4E">
      <w:pPr>
        <w:rPr>
          <w:rFonts w:cstheme="minorHAnsi"/>
          <w:sz w:val="24"/>
          <w:szCs w:val="24"/>
        </w:rPr>
      </w:pPr>
      <w:r w:rsidRPr="00EC5913">
        <w:rPr>
          <w:rFonts w:cstheme="minorHAnsi"/>
          <w:sz w:val="24"/>
          <w:szCs w:val="24"/>
        </w:rPr>
        <w:t>It also accords with SNLP</w:t>
      </w:r>
      <w:r w:rsidRPr="00EC5913">
        <w:rPr>
          <w:rFonts w:cstheme="minorHAnsi"/>
          <w:color w:val="000000"/>
          <w:sz w:val="24"/>
          <w:szCs w:val="24"/>
        </w:rPr>
        <w:t xml:space="preserve"> Policy NE3: Green Infrastructure Corridors part 2 which states that: ‘</w:t>
      </w:r>
      <w:r w:rsidRPr="00EC5913">
        <w:rPr>
          <w:rFonts w:cstheme="minorHAnsi"/>
          <w:i/>
          <w:iCs/>
          <w:color w:val="000000"/>
          <w:sz w:val="24"/>
          <w:szCs w:val="24"/>
        </w:rPr>
        <w:t xml:space="preserve">Development proposals which accord with the development plan will be permitted where they contribute to the delivery of green infrastructure that meets the needs of communities both within and beyond the boundaries of the district, including the establishment of new infrastructure and improvements to the quality, use and provision of existing infrastructure.’ </w:t>
      </w:r>
    </w:p>
    <w:p w14:paraId="7136553F" w14:textId="1DA754C2" w:rsidR="007A2A4E" w:rsidRPr="00EC5913" w:rsidRDefault="007A2A4E" w:rsidP="007A2A4E">
      <w:pPr>
        <w:rPr>
          <w:sz w:val="24"/>
          <w:szCs w:val="24"/>
        </w:rPr>
      </w:pPr>
      <w:r w:rsidRPr="00EC5913">
        <w:rPr>
          <w:sz w:val="24"/>
          <w:szCs w:val="24"/>
        </w:rPr>
        <w:t xml:space="preserve">Furthermore, the </w:t>
      </w:r>
      <w:r w:rsidR="005D6E6D">
        <w:rPr>
          <w:sz w:val="24"/>
          <w:szCs w:val="24"/>
        </w:rPr>
        <w:t xml:space="preserve">Tiffield Lane </w:t>
      </w:r>
      <w:r w:rsidRPr="00EC5913">
        <w:rPr>
          <w:sz w:val="24"/>
          <w:szCs w:val="24"/>
        </w:rPr>
        <w:t xml:space="preserve">developers own Transport Assessment, Appendix A (pdf file p. 375), dealing with the Towcester North A43 / Northampton Road, notes on page 8, para 3.1.6 that: </w:t>
      </w:r>
      <w:r w:rsidRPr="00EC5913">
        <w:rPr>
          <w:i/>
          <w:iCs/>
          <w:sz w:val="24"/>
          <w:szCs w:val="24"/>
        </w:rPr>
        <w:t>‘There is an existing uncontrolled bridleway crossing point across the A43 immediately to the south-west of the Tiffield Lane central reserve gap. This bridleway links Old Tiffield Lane on the south of the A43 with Tiffield Lane to the north and may present a desirable route for pedestrians and cyclists travelling between the development and the residential area on the southern side of the A43.’</w:t>
      </w:r>
      <w:r w:rsidRPr="00EC5913">
        <w:rPr>
          <w:sz w:val="24"/>
          <w:szCs w:val="24"/>
        </w:rPr>
        <w:t xml:space="preserve"> </w:t>
      </w:r>
    </w:p>
    <w:p w14:paraId="4C713B76" w14:textId="20BEB05D" w:rsidR="007A2A4E" w:rsidRPr="00EC5913" w:rsidRDefault="007A2A4E" w:rsidP="007A2A4E">
      <w:pPr>
        <w:rPr>
          <w:sz w:val="24"/>
          <w:szCs w:val="24"/>
        </w:rPr>
      </w:pPr>
      <w:r w:rsidRPr="00EC5913">
        <w:rPr>
          <w:sz w:val="24"/>
          <w:szCs w:val="24"/>
        </w:rPr>
        <w:t xml:space="preserve">We urge </w:t>
      </w:r>
      <w:r w:rsidR="005D6E6D">
        <w:rPr>
          <w:sz w:val="24"/>
          <w:szCs w:val="24"/>
        </w:rPr>
        <w:t xml:space="preserve">WNC to make the </w:t>
      </w:r>
      <w:r w:rsidRPr="00EC5913">
        <w:rPr>
          <w:sz w:val="24"/>
          <w:szCs w:val="24"/>
        </w:rPr>
        <w:t xml:space="preserve">developers </w:t>
      </w:r>
      <w:r w:rsidR="005D6E6D">
        <w:rPr>
          <w:sz w:val="24"/>
          <w:szCs w:val="24"/>
        </w:rPr>
        <w:t>take green infrastructure seriously and</w:t>
      </w:r>
      <w:r w:rsidRPr="00EC5913">
        <w:rPr>
          <w:sz w:val="24"/>
          <w:szCs w:val="24"/>
        </w:rPr>
        <w:t xml:space="preserve"> press the developers under Policy NE3 above for a safe and more convenient </w:t>
      </w:r>
      <w:r w:rsidR="00D74B26">
        <w:rPr>
          <w:sz w:val="24"/>
          <w:szCs w:val="24"/>
        </w:rPr>
        <w:t xml:space="preserve">bridge </w:t>
      </w:r>
      <w:r w:rsidRPr="00EC5913">
        <w:rPr>
          <w:sz w:val="24"/>
          <w:szCs w:val="24"/>
        </w:rPr>
        <w:t>crossing at the end of Tiffield Lane as a prerequisite for this application succeeding. This development provides a unique opportunity to enhance the green infrastructure network.</w:t>
      </w:r>
    </w:p>
    <w:p w14:paraId="614DF30A" w14:textId="77777777" w:rsidR="00C06693" w:rsidRDefault="007A2A4E" w:rsidP="00C06693">
      <w:pPr>
        <w:spacing w:after="0"/>
        <w:rPr>
          <w:sz w:val="24"/>
          <w:szCs w:val="24"/>
        </w:rPr>
      </w:pPr>
      <w:r w:rsidRPr="00EC5913">
        <w:rPr>
          <w:sz w:val="24"/>
          <w:szCs w:val="24"/>
        </w:rPr>
        <w:t xml:space="preserve">Without this safe </w:t>
      </w:r>
      <w:r w:rsidR="005A6498">
        <w:rPr>
          <w:sz w:val="24"/>
          <w:szCs w:val="24"/>
        </w:rPr>
        <w:t xml:space="preserve">bridge </w:t>
      </w:r>
      <w:r w:rsidRPr="00EC5913">
        <w:rPr>
          <w:sz w:val="24"/>
          <w:szCs w:val="24"/>
        </w:rPr>
        <w:t xml:space="preserve">crossing </w:t>
      </w:r>
      <w:r w:rsidR="005A6498">
        <w:rPr>
          <w:sz w:val="24"/>
          <w:szCs w:val="24"/>
        </w:rPr>
        <w:t xml:space="preserve">over the A43 </w:t>
      </w:r>
      <w:r w:rsidR="00FA4943">
        <w:rPr>
          <w:sz w:val="24"/>
          <w:szCs w:val="24"/>
        </w:rPr>
        <w:t>and a</w:t>
      </w:r>
      <w:r w:rsidR="00577601">
        <w:rPr>
          <w:sz w:val="24"/>
          <w:szCs w:val="24"/>
        </w:rPr>
        <w:t xml:space="preserve"> link road as described in (3) above,</w:t>
      </w:r>
      <w:r w:rsidR="00FA4943">
        <w:rPr>
          <w:sz w:val="24"/>
          <w:szCs w:val="24"/>
        </w:rPr>
        <w:t xml:space="preserve"> </w:t>
      </w:r>
      <w:r w:rsidRPr="00EC5913">
        <w:rPr>
          <w:sz w:val="24"/>
          <w:szCs w:val="24"/>
        </w:rPr>
        <w:t>we object to the application on the grounds that the application as it stands</w:t>
      </w:r>
      <w:r w:rsidR="00577601">
        <w:rPr>
          <w:sz w:val="24"/>
          <w:szCs w:val="24"/>
        </w:rPr>
        <w:t xml:space="preserve">: </w:t>
      </w:r>
    </w:p>
    <w:p w14:paraId="3D8884F2" w14:textId="407EF370" w:rsidR="00C06693" w:rsidRPr="00C06693" w:rsidRDefault="00577601" w:rsidP="00C06693">
      <w:pPr>
        <w:pStyle w:val="ListParagraph"/>
        <w:numPr>
          <w:ilvl w:val="0"/>
          <w:numId w:val="11"/>
        </w:numPr>
        <w:rPr>
          <w:sz w:val="24"/>
          <w:szCs w:val="24"/>
        </w:rPr>
      </w:pPr>
      <w:r w:rsidRPr="00C06693">
        <w:rPr>
          <w:sz w:val="24"/>
          <w:szCs w:val="24"/>
        </w:rPr>
        <w:t xml:space="preserve">Does not </w:t>
      </w:r>
      <w:r w:rsidR="007A2A4E" w:rsidRPr="00C06693">
        <w:rPr>
          <w:sz w:val="24"/>
          <w:szCs w:val="24"/>
        </w:rPr>
        <w:t>provide</w:t>
      </w:r>
      <w:r w:rsidR="00621F02" w:rsidRPr="00C06693">
        <w:rPr>
          <w:sz w:val="24"/>
          <w:szCs w:val="24"/>
        </w:rPr>
        <w:t xml:space="preserve"> safe,</w:t>
      </w:r>
      <w:r w:rsidR="007A2A4E" w:rsidRPr="00C06693">
        <w:rPr>
          <w:sz w:val="24"/>
          <w:szCs w:val="24"/>
        </w:rPr>
        <w:t xml:space="preserve"> </w:t>
      </w:r>
      <w:r w:rsidR="00D74B26" w:rsidRPr="00C06693">
        <w:rPr>
          <w:sz w:val="24"/>
          <w:szCs w:val="24"/>
        </w:rPr>
        <w:t xml:space="preserve">sustainable </w:t>
      </w:r>
      <w:r w:rsidR="007A2A4E" w:rsidRPr="00C06693">
        <w:rPr>
          <w:sz w:val="24"/>
          <w:szCs w:val="24"/>
        </w:rPr>
        <w:t>access to the site</w:t>
      </w:r>
    </w:p>
    <w:p w14:paraId="2F02F529" w14:textId="5B6EB0BC" w:rsidR="007A2A4E" w:rsidRPr="00C06693" w:rsidRDefault="00C06693" w:rsidP="00C06693">
      <w:pPr>
        <w:pStyle w:val="ListParagraph"/>
        <w:numPr>
          <w:ilvl w:val="0"/>
          <w:numId w:val="11"/>
        </w:numPr>
        <w:rPr>
          <w:sz w:val="24"/>
          <w:szCs w:val="24"/>
        </w:rPr>
      </w:pPr>
      <w:r w:rsidRPr="00C06693">
        <w:rPr>
          <w:sz w:val="24"/>
          <w:szCs w:val="24"/>
        </w:rPr>
        <w:t>D</w:t>
      </w:r>
      <w:r w:rsidR="00D5662C" w:rsidRPr="00C06693">
        <w:rPr>
          <w:sz w:val="24"/>
          <w:szCs w:val="24"/>
        </w:rPr>
        <w:t>oes not enhance the green infrastructure network</w:t>
      </w:r>
      <w:r w:rsidR="007A2A4E" w:rsidRPr="00C06693">
        <w:rPr>
          <w:sz w:val="24"/>
          <w:szCs w:val="24"/>
        </w:rPr>
        <w:t xml:space="preserve"> to and from Towcester</w:t>
      </w:r>
      <w:r w:rsidR="00D5662C" w:rsidRPr="00C06693">
        <w:rPr>
          <w:sz w:val="24"/>
          <w:szCs w:val="24"/>
        </w:rPr>
        <w:t>.</w:t>
      </w:r>
    </w:p>
    <w:p w14:paraId="2FC1EEB3" w14:textId="0FB40661" w:rsidR="00621F02" w:rsidRPr="00621F02" w:rsidRDefault="005A6498" w:rsidP="00731A21">
      <w:pPr>
        <w:rPr>
          <w:b/>
          <w:bCs/>
          <w:sz w:val="24"/>
          <w:szCs w:val="24"/>
        </w:rPr>
      </w:pPr>
      <w:r>
        <w:rPr>
          <w:b/>
          <w:bCs/>
          <w:sz w:val="24"/>
          <w:szCs w:val="24"/>
        </w:rPr>
        <w:t xml:space="preserve">4. </w:t>
      </w:r>
      <w:r w:rsidR="00621F02" w:rsidRPr="00621F02">
        <w:rPr>
          <w:b/>
          <w:bCs/>
          <w:sz w:val="24"/>
          <w:szCs w:val="24"/>
        </w:rPr>
        <w:t>Traffic</w:t>
      </w:r>
      <w:r w:rsidR="002A376D">
        <w:rPr>
          <w:b/>
          <w:bCs/>
          <w:sz w:val="24"/>
          <w:szCs w:val="24"/>
        </w:rPr>
        <w:t xml:space="preserve"> management to and from the site</w:t>
      </w:r>
    </w:p>
    <w:p w14:paraId="5A4151C1" w14:textId="67448A38" w:rsidR="00731A21" w:rsidRPr="00621F02" w:rsidRDefault="00621F02" w:rsidP="00731A21">
      <w:pPr>
        <w:rPr>
          <w:sz w:val="24"/>
          <w:szCs w:val="24"/>
        </w:rPr>
      </w:pPr>
      <w:r>
        <w:rPr>
          <w:sz w:val="24"/>
          <w:szCs w:val="24"/>
        </w:rPr>
        <w:t xml:space="preserve">In the </w:t>
      </w:r>
      <w:r w:rsidR="00DA60E1">
        <w:rPr>
          <w:sz w:val="24"/>
          <w:szCs w:val="24"/>
        </w:rPr>
        <w:t xml:space="preserve">Framework Travel Plan, </w:t>
      </w:r>
      <w:r w:rsidR="00731A21" w:rsidRPr="00621F02">
        <w:rPr>
          <w:sz w:val="24"/>
          <w:szCs w:val="24"/>
        </w:rPr>
        <w:t xml:space="preserve">Transport Assessment, </w:t>
      </w:r>
      <w:r>
        <w:rPr>
          <w:sz w:val="24"/>
          <w:szCs w:val="24"/>
        </w:rPr>
        <w:t xml:space="preserve">section </w:t>
      </w:r>
      <w:r w:rsidR="00731A21" w:rsidRPr="00621F02">
        <w:rPr>
          <w:sz w:val="24"/>
          <w:szCs w:val="24"/>
        </w:rPr>
        <w:t>4.5 Traffic Routing Strategy</w:t>
      </w:r>
      <w:r>
        <w:rPr>
          <w:sz w:val="24"/>
          <w:szCs w:val="24"/>
        </w:rPr>
        <w:t xml:space="preserve"> the following paragraphs appear </w:t>
      </w:r>
      <w:r w:rsidR="0093093D">
        <w:rPr>
          <w:sz w:val="24"/>
          <w:szCs w:val="24"/>
        </w:rPr>
        <w:t>(our highlighting):</w:t>
      </w:r>
    </w:p>
    <w:p w14:paraId="16EA477C" w14:textId="77777777" w:rsidR="00731A21" w:rsidRPr="001F3A5C" w:rsidRDefault="00731A21" w:rsidP="00731A21">
      <w:pPr>
        <w:rPr>
          <w:i/>
          <w:iCs/>
          <w:sz w:val="24"/>
          <w:szCs w:val="24"/>
        </w:rPr>
      </w:pPr>
      <w:r w:rsidRPr="001F3A5C">
        <w:rPr>
          <w:i/>
          <w:iCs/>
          <w:sz w:val="24"/>
          <w:szCs w:val="24"/>
        </w:rPr>
        <w:t xml:space="preserve">4.5.2 In order to avoid unnecessary environmental and amenity impacts, all traffic associated with the proposed development will be </w:t>
      </w:r>
      <w:r w:rsidRPr="001F3A5C">
        <w:rPr>
          <w:b/>
          <w:bCs/>
          <w:i/>
          <w:iCs/>
          <w:sz w:val="24"/>
          <w:szCs w:val="24"/>
        </w:rPr>
        <w:t>actively discouraged</w:t>
      </w:r>
      <w:r w:rsidRPr="001F3A5C">
        <w:rPr>
          <w:i/>
          <w:iCs/>
          <w:sz w:val="24"/>
          <w:szCs w:val="24"/>
        </w:rPr>
        <w:t xml:space="preserve"> from using the network of minor rural roads which surround the site to the north and east. These roads are narrow and circuitous, and pass-through sensitive locations including the villages of Duncote, Caldecote and Tiffield. The use of the A5 through Towcester Town Centre will also be </w:t>
      </w:r>
      <w:r w:rsidRPr="001F3A5C">
        <w:rPr>
          <w:b/>
          <w:bCs/>
          <w:i/>
          <w:iCs/>
          <w:sz w:val="24"/>
          <w:szCs w:val="24"/>
        </w:rPr>
        <w:t>discouraged</w:t>
      </w:r>
      <w:r w:rsidRPr="001F3A5C">
        <w:rPr>
          <w:i/>
          <w:iCs/>
          <w:sz w:val="24"/>
          <w:szCs w:val="24"/>
        </w:rPr>
        <w:t xml:space="preserve"> as it forms part of an Air Quality Management Area (AQMA).</w:t>
      </w:r>
    </w:p>
    <w:p w14:paraId="34C528E1" w14:textId="59D552A1" w:rsidR="00731A21" w:rsidRPr="001F3A5C" w:rsidRDefault="00731A21" w:rsidP="00731A21">
      <w:pPr>
        <w:rPr>
          <w:i/>
          <w:iCs/>
          <w:sz w:val="24"/>
          <w:szCs w:val="24"/>
        </w:rPr>
      </w:pPr>
      <w:r w:rsidRPr="001F3A5C">
        <w:rPr>
          <w:i/>
          <w:iCs/>
          <w:sz w:val="24"/>
          <w:szCs w:val="24"/>
        </w:rPr>
        <w:t xml:space="preserve">4.5.3 To discourage the use of these routes, all traffic associated with the proposed development be </w:t>
      </w:r>
      <w:r w:rsidRPr="001F3A5C">
        <w:rPr>
          <w:b/>
          <w:bCs/>
          <w:i/>
          <w:iCs/>
          <w:sz w:val="24"/>
          <w:szCs w:val="24"/>
        </w:rPr>
        <w:t>required</w:t>
      </w:r>
      <w:r w:rsidRPr="001F3A5C">
        <w:rPr>
          <w:i/>
          <w:iCs/>
          <w:sz w:val="24"/>
          <w:szCs w:val="24"/>
        </w:rPr>
        <w:t xml:space="preserve"> to make use of the strategic and principal road networks, </w:t>
      </w:r>
      <w:r w:rsidRPr="001F3A5C">
        <w:rPr>
          <w:b/>
          <w:bCs/>
          <w:i/>
          <w:iCs/>
          <w:sz w:val="24"/>
          <w:szCs w:val="24"/>
        </w:rPr>
        <w:t>where reasonably practical</w:t>
      </w:r>
      <w:r w:rsidRPr="001F3A5C">
        <w:rPr>
          <w:i/>
          <w:iCs/>
          <w:sz w:val="24"/>
          <w:szCs w:val="24"/>
        </w:rPr>
        <w:t xml:space="preserve">. Once completed, vehicles will be </w:t>
      </w:r>
      <w:r w:rsidRPr="001F3A5C">
        <w:rPr>
          <w:b/>
          <w:bCs/>
          <w:i/>
          <w:iCs/>
          <w:sz w:val="24"/>
          <w:szCs w:val="24"/>
        </w:rPr>
        <w:t>instructed</w:t>
      </w:r>
      <w:r w:rsidRPr="001F3A5C">
        <w:rPr>
          <w:i/>
          <w:iCs/>
          <w:sz w:val="24"/>
          <w:szCs w:val="24"/>
        </w:rPr>
        <w:t xml:space="preserve"> to use the Towcester Relief Road when travelling south on the A5, instead of routeing through Towcester Town Centre. The Relief Road is scheduled for completion in 2023, which is the same year as the anticipated opening of the proposed development.</w:t>
      </w:r>
    </w:p>
    <w:p w14:paraId="0ABE087F" w14:textId="0FD32101" w:rsidR="00731A21" w:rsidRPr="001F3A5C" w:rsidRDefault="00621F02" w:rsidP="00731A21">
      <w:pPr>
        <w:rPr>
          <w:i/>
          <w:iCs/>
          <w:sz w:val="24"/>
          <w:szCs w:val="24"/>
        </w:rPr>
      </w:pPr>
      <w:r>
        <w:rPr>
          <w:sz w:val="24"/>
          <w:szCs w:val="24"/>
        </w:rPr>
        <w:t>Again</w:t>
      </w:r>
      <w:r w:rsidR="001F3A5C">
        <w:rPr>
          <w:sz w:val="24"/>
          <w:szCs w:val="24"/>
        </w:rPr>
        <w:t>,</w:t>
      </w:r>
      <w:r>
        <w:rPr>
          <w:sz w:val="24"/>
          <w:szCs w:val="24"/>
        </w:rPr>
        <w:t xml:space="preserve"> in the </w:t>
      </w:r>
      <w:r w:rsidR="00731A21" w:rsidRPr="00621F02">
        <w:rPr>
          <w:sz w:val="24"/>
          <w:szCs w:val="24"/>
        </w:rPr>
        <w:t>Summary</w:t>
      </w:r>
      <w:r w:rsidR="0093093D">
        <w:rPr>
          <w:sz w:val="24"/>
          <w:szCs w:val="24"/>
        </w:rPr>
        <w:t>,</w:t>
      </w:r>
      <w:r w:rsidR="00731A21" w:rsidRPr="00621F02">
        <w:rPr>
          <w:sz w:val="24"/>
          <w:szCs w:val="24"/>
        </w:rPr>
        <w:t xml:space="preserve"> p61</w:t>
      </w:r>
      <w:r w:rsidR="0093093D" w:rsidRPr="001F3A5C">
        <w:rPr>
          <w:i/>
          <w:iCs/>
          <w:sz w:val="24"/>
          <w:szCs w:val="24"/>
        </w:rPr>
        <w:t>:</w:t>
      </w:r>
      <w:r w:rsidR="00731A21" w:rsidRPr="001F3A5C">
        <w:rPr>
          <w:i/>
          <w:iCs/>
          <w:sz w:val="24"/>
          <w:szCs w:val="24"/>
        </w:rPr>
        <w:t xml:space="preserve"> In order to avoid unnecessary environmental and amenity impacts, all traffic associated with the proposed development will be </w:t>
      </w:r>
      <w:r w:rsidR="00731A21" w:rsidRPr="001F3A5C">
        <w:rPr>
          <w:b/>
          <w:bCs/>
          <w:i/>
          <w:iCs/>
          <w:sz w:val="24"/>
          <w:szCs w:val="24"/>
        </w:rPr>
        <w:t>actively discouraged</w:t>
      </w:r>
      <w:r w:rsidR="00731A21" w:rsidRPr="001F3A5C">
        <w:rPr>
          <w:i/>
          <w:iCs/>
          <w:sz w:val="24"/>
          <w:szCs w:val="24"/>
        </w:rPr>
        <w:t xml:space="preserve"> from using the network of minor rural roads which surround the site to the north and east. Following completion of the Towcester Relief Road, the use of the A5 through Towcester Town Centre will also be </w:t>
      </w:r>
      <w:r w:rsidR="00731A21" w:rsidRPr="001F3A5C">
        <w:rPr>
          <w:b/>
          <w:bCs/>
          <w:i/>
          <w:iCs/>
          <w:sz w:val="24"/>
          <w:szCs w:val="24"/>
        </w:rPr>
        <w:t xml:space="preserve">discouraged </w:t>
      </w:r>
      <w:r w:rsidR="00731A21" w:rsidRPr="001F3A5C">
        <w:rPr>
          <w:i/>
          <w:iCs/>
          <w:sz w:val="24"/>
          <w:szCs w:val="24"/>
        </w:rPr>
        <w:t>as it forms part of an AQMA. A Traffic Routing Plan has been prepared for the proposed development to help identify acceptable local routes and those that should be avoided.</w:t>
      </w:r>
    </w:p>
    <w:p w14:paraId="3758B1ED" w14:textId="1B1FD871" w:rsidR="00731A21" w:rsidRDefault="00AC5345" w:rsidP="00731A21">
      <w:pPr>
        <w:rPr>
          <w:sz w:val="24"/>
          <w:szCs w:val="24"/>
        </w:rPr>
      </w:pPr>
      <w:r>
        <w:rPr>
          <w:sz w:val="24"/>
          <w:szCs w:val="24"/>
        </w:rPr>
        <w:t xml:space="preserve">There is no mention at all </w:t>
      </w:r>
      <w:r w:rsidR="002A376D">
        <w:rPr>
          <w:sz w:val="24"/>
          <w:szCs w:val="24"/>
        </w:rPr>
        <w:t xml:space="preserve">of </w:t>
      </w:r>
      <w:r>
        <w:rPr>
          <w:sz w:val="24"/>
          <w:szCs w:val="24"/>
        </w:rPr>
        <w:t>how the requirement and discouragements above will be monitored or enforced</w:t>
      </w:r>
      <w:r w:rsidR="007A00AA">
        <w:rPr>
          <w:sz w:val="24"/>
          <w:szCs w:val="24"/>
        </w:rPr>
        <w:t>. Thus,</w:t>
      </w:r>
      <w:r>
        <w:rPr>
          <w:sz w:val="24"/>
          <w:szCs w:val="24"/>
        </w:rPr>
        <w:t xml:space="preserve"> the statements above are merely intentions. Busy delivery drivers with deadlines to meet will be free to ignore th</w:t>
      </w:r>
      <w:r w:rsidR="002A376D">
        <w:rPr>
          <w:sz w:val="24"/>
          <w:szCs w:val="24"/>
        </w:rPr>
        <w:t>is guidance</w:t>
      </w:r>
      <w:r w:rsidR="007A00AA">
        <w:rPr>
          <w:sz w:val="24"/>
          <w:szCs w:val="24"/>
        </w:rPr>
        <w:t xml:space="preserve"> and choose whichever route they feel would be most convenient, especially if there are hold-ups on </w:t>
      </w:r>
      <w:r w:rsidR="002A376D">
        <w:rPr>
          <w:sz w:val="24"/>
          <w:szCs w:val="24"/>
        </w:rPr>
        <w:t>either</w:t>
      </w:r>
      <w:r w:rsidR="007A00AA">
        <w:rPr>
          <w:sz w:val="24"/>
          <w:szCs w:val="24"/>
        </w:rPr>
        <w:t xml:space="preserve"> the M1, A5 or A43</w:t>
      </w:r>
      <w:r>
        <w:rPr>
          <w:sz w:val="24"/>
          <w:szCs w:val="24"/>
        </w:rPr>
        <w:t xml:space="preserve">. </w:t>
      </w:r>
    </w:p>
    <w:p w14:paraId="2E354516" w14:textId="18F86434" w:rsidR="00D5662C" w:rsidRDefault="00937656" w:rsidP="00731A21">
      <w:pPr>
        <w:rPr>
          <w:sz w:val="24"/>
          <w:szCs w:val="24"/>
        </w:rPr>
      </w:pPr>
      <w:r>
        <w:rPr>
          <w:sz w:val="24"/>
          <w:szCs w:val="24"/>
        </w:rPr>
        <w:t>We feel</w:t>
      </w:r>
      <w:r w:rsidR="00E061E8">
        <w:rPr>
          <w:sz w:val="24"/>
          <w:szCs w:val="24"/>
        </w:rPr>
        <w:t>, therefore,</w:t>
      </w:r>
      <w:r>
        <w:rPr>
          <w:sz w:val="24"/>
          <w:szCs w:val="24"/>
        </w:rPr>
        <w:t xml:space="preserve"> that smaller delivery vehicles </w:t>
      </w:r>
      <w:r w:rsidR="002A376D">
        <w:rPr>
          <w:sz w:val="24"/>
          <w:szCs w:val="24"/>
        </w:rPr>
        <w:t xml:space="preserve">especially </w:t>
      </w:r>
      <w:r>
        <w:rPr>
          <w:sz w:val="24"/>
          <w:szCs w:val="24"/>
        </w:rPr>
        <w:t>will be effectively free to choose their own routes</w:t>
      </w:r>
      <w:r w:rsidR="002A376D">
        <w:rPr>
          <w:sz w:val="24"/>
          <w:szCs w:val="24"/>
        </w:rPr>
        <w:t xml:space="preserve">. </w:t>
      </w:r>
    </w:p>
    <w:p w14:paraId="23C53C8D" w14:textId="7D868F52" w:rsidR="00937656" w:rsidRDefault="00D5662C" w:rsidP="00731A21">
      <w:pPr>
        <w:rPr>
          <w:sz w:val="24"/>
          <w:szCs w:val="24"/>
        </w:rPr>
      </w:pPr>
      <w:r>
        <w:rPr>
          <w:sz w:val="24"/>
          <w:szCs w:val="24"/>
        </w:rPr>
        <w:t>We therefore object to this application on these grounds as this development</w:t>
      </w:r>
      <w:r w:rsidR="00937656">
        <w:rPr>
          <w:sz w:val="24"/>
          <w:szCs w:val="24"/>
        </w:rPr>
        <w:t xml:space="preserve"> would increase traffic through Tiffield and surrounding villages, especially at peak times. </w:t>
      </w:r>
    </w:p>
    <w:p w14:paraId="66F471DB" w14:textId="5659BB17" w:rsidR="002A376D" w:rsidRPr="002A376D" w:rsidRDefault="00D32651" w:rsidP="00731A21">
      <w:pPr>
        <w:rPr>
          <w:b/>
          <w:bCs/>
          <w:sz w:val="24"/>
          <w:szCs w:val="24"/>
        </w:rPr>
      </w:pPr>
      <w:bookmarkStart w:id="2" w:name="_Hlk88853229"/>
      <w:r>
        <w:rPr>
          <w:b/>
          <w:bCs/>
          <w:sz w:val="24"/>
          <w:szCs w:val="24"/>
        </w:rPr>
        <w:t xml:space="preserve">5. </w:t>
      </w:r>
      <w:r w:rsidR="002A376D" w:rsidRPr="002A376D">
        <w:rPr>
          <w:b/>
          <w:bCs/>
          <w:sz w:val="24"/>
          <w:szCs w:val="24"/>
        </w:rPr>
        <w:t xml:space="preserve">The volume of </w:t>
      </w:r>
      <w:r w:rsidR="00E061E8">
        <w:rPr>
          <w:b/>
          <w:bCs/>
          <w:sz w:val="24"/>
          <w:szCs w:val="24"/>
        </w:rPr>
        <w:t xml:space="preserve">worker </w:t>
      </w:r>
      <w:r w:rsidR="002A376D" w:rsidRPr="002A376D">
        <w:rPr>
          <w:b/>
          <w:bCs/>
          <w:sz w:val="24"/>
          <w:szCs w:val="24"/>
        </w:rPr>
        <w:t>traffic to and from the site</w:t>
      </w:r>
    </w:p>
    <w:bookmarkEnd w:id="2"/>
    <w:p w14:paraId="44F5E4A5" w14:textId="2EC4B45C" w:rsidR="00ED6D6E" w:rsidRDefault="00AC5345" w:rsidP="00BC0801">
      <w:pPr>
        <w:rPr>
          <w:i/>
          <w:iCs/>
          <w:sz w:val="24"/>
          <w:szCs w:val="24"/>
        </w:rPr>
      </w:pPr>
      <w:r w:rsidRPr="00EC5913">
        <w:rPr>
          <w:sz w:val="24"/>
          <w:szCs w:val="24"/>
        </w:rPr>
        <w:t>The</w:t>
      </w:r>
      <w:r w:rsidR="00AD1856">
        <w:rPr>
          <w:sz w:val="24"/>
          <w:szCs w:val="24"/>
        </w:rPr>
        <w:t xml:space="preserve">re are very few bus services which can presently connect to the site, especially from any great distance. Also, as the proposed cycling and pedestrian links to the site are poor and potentially unsafe (see </w:t>
      </w:r>
      <w:r w:rsidR="00AD1856" w:rsidRPr="00AD1856">
        <w:rPr>
          <w:sz w:val="24"/>
          <w:szCs w:val="24"/>
        </w:rPr>
        <w:t xml:space="preserve">Link </w:t>
      </w:r>
      <w:r w:rsidR="00FB24AD" w:rsidRPr="00AD1856">
        <w:rPr>
          <w:sz w:val="24"/>
          <w:szCs w:val="24"/>
        </w:rPr>
        <w:t>Road</w:t>
      </w:r>
      <w:r w:rsidR="00AD1856" w:rsidRPr="00AD1856">
        <w:rPr>
          <w:sz w:val="24"/>
          <w:szCs w:val="24"/>
        </w:rPr>
        <w:t xml:space="preserve"> and Green Infrastructure</w:t>
      </w:r>
      <w:r w:rsidR="00AD1856">
        <w:rPr>
          <w:sz w:val="24"/>
          <w:szCs w:val="24"/>
        </w:rPr>
        <w:t>)</w:t>
      </w:r>
      <w:r w:rsidR="00E71FB2">
        <w:rPr>
          <w:sz w:val="24"/>
          <w:szCs w:val="24"/>
        </w:rPr>
        <w:t xml:space="preserve"> almost all workers to the site will commute unsustainably by car. </w:t>
      </w:r>
      <w:r w:rsidR="00BC0801">
        <w:rPr>
          <w:sz w:val="24"/>
          <w:szCs w:val="24"/>
        </w:rPr>
        <w:t xml:space="preserve">The developers say </w:t>
      </w:r>
      <w:r w:rsidR="00FB24AD">
        <w:rPr>
          <w:sz w:val="24"/>
          <w:szCs w:val="24"/>
        </w:rPr>
        <w:t xml:space="preserve">in their </w:t>
      </w:r>
      <w:r w:rsidR="00BC0801">
        <w:rPr>
          <w:sz w:val="24"/>
          <w:szCs w:val="24"/>
        </w:rPr>
        <w:t>Framework Travel Plan paragraph</w:t>
      </w:r>
      <w:r w:rsidR="00BC0801" w:rsidRPr="00864B3B">
        <w:rPr>
          <w:sz w:val="24"/>
          <w:szCs w:val="24"/>
        </w:rPr>
        <w:t>:</w:t>
      </w:r>
      <w:r w:rsidR="00BC0801" w:rsidRPr="00864B3B">
        <w:t xml:space="preserve"> </w:t>
      </w:r>
      <w:r w:rsidR="00BC0801" w:rsidRPr="00864B3B">
        <w:rPr>
          <w:sz w:val="24"/>
          <w:szCs w:val="24"/>
        </w:rPr>
        <w:t>4.9.4</w:t>
      </w:r>
      <w:r w:rsidR="00E061E8">
        <w:rPr>
          <w:sz w:val="24"/>
          <w:szCs w:val="24"/>
        </w:rPr>
        <w:t xml:space="preserve"> (our highlight</w:t>
      </w:r>
      <w:r w:rsidR="00F77352">
        <w:rPr>
          <w:sz w:val="24"/>
          <w:szCs w:val="24"/>
        </w:rPr>
        <w:t>ing</w:t>
      </w:r>
      <w:r w:rsidR="00E061E8">
        <w:rPr>
          <w:sz w:val="24"/>
          <w:szCs w:val="24"/>
        </w:rPr>
        <w:t>)</w:t>
      </w:r>
      <w:r w:rsidR="00ED6D6E">
        <w:rPr>
          <w:sz w:val="24"/>
          <w:szCs w:val="24"/>
        </w:rPr>
        <w:t>:</w:t>
      </w:r>
      <w:r w:rsidR="00BC0801" w:rsidRPr="00FB24AD">
        <w:rPr>
          <w:i/>
          <w:iCs/>
          <w:sz w:val="24"/>
          <w:szCs w:val="24"/>
        </w:rPr>
        <w:t xml:space="preserve"> </w:t>
      </w:r>
    </w:p>
    <w:p w14:paraId="1CC76184" w14:textId="7FCBB544" w:rsidR="00AD1856" w:rsidRDefault="00BC0801" w:rsidP="00BC0801">
      <w:pPr>
        <w:rPr>
          <w:sz w:val="24"/>
          <w:szCs w:val="24"/>
        </w:rPr>
      </w:pPr>
      <w:r w:rsidRPr="00FB24AD">
        <w:rPr>
          <w:i/>
          <w:iCs/>
          <w:sz w:val="24"/>
          <w:szCs w:val="24"/>
        </w:rPr>
        <w:t xml:space="preserve">The applicant is willing to commit to fund a bus journey between the site and the </w:t>
      </w:r>
      <w:r w:rsidRPr="00ED6D6E">
        <w:rPr>
          <w:b/>
          <w:bCs/>
          <w:i/>
          <w:iCs/>
          <w:sz w:val="24"/>
          <w:szCs w:val="24"/>
        </w:rPr>
        <w:t>nearest town centre,</w:t>
      </w:r>
      <w:r w:rsidRPr="00FB24AD">
        <w:rPr>
          <w:i/>
          <w:iCs/>
          <w:sz w:val="24"/>
          <w:szCs w:val="24"/>
        </w:rPr>
        <w:t xml:space="preserve"> whenever a threshold of 50 employees starting or finishing work within a 15-minute window is exceeded (where an existing journey is not available within 30 minutes before the start of the shift or within 30 minutes of the end of the</w:t>
      </w:r>
      <w:r w:rsidR="00FB24AD" w:rsidRPr="00FB24AD">
        <w:rPr>
          <w:i/>
          <w:iCs/>
          <w:sz w:val="24"/>
          <w:szCs w:val="24"/>
        </w:rPr>
        <w:t xml:space="preserve"> </w:t>
      </w:r>
      <w:r w:rsidRPr="00FB24AD">
        <w:rPr>
          <w:i/>
          <w:iCs/>
          <w:sz w:val="24"/>
          <w:szCs w:val="24"/>
        </w:rPr>
        <w:t>shift), until such time as the anticipated revenue makes the journey commercially</w:t>
      </w:r>
      <w:r w:rsidR="00FB24AD" w:rsidRPr="00FB24AD">
        <w:rPr>
          <w:i/>
          <w:iCs/>
          <w:sz w:val="24"/>
          <w:szCs w:val="24"/>
        </w:rPr>
        <w:t xml:space="preserve"> </w:t>
      </w:r>
      <w:r w:rsidRPr="00FB24AD">
        <w:rPr>
          <w:i/>
          <w:iCs/>
          <w:sz w:val="24"/>
          <w:szCs w:val="24"/>
        </w:rPr>
        <w:t>sustainable.</w:t>
      </w:r>
    </w:p>
    <w:p w14:paraId="2EFF3184" w14:textId="7E19AB83" w:rsidR="00864B3B" w:rsidRDefault="00FB24AD" w:rsidP="00864B3B">
      <w:pPr>
        <w:rPr>
          <w:sz w:val="24"/>
          <w:szCs w:val="24"/>
        </w:rPr>
      </w:pPr>
      <w:r>
        <w:rPr>
          <w:sz w:val="24"/>
          <w:szCs w:val="24"/>
        </w:rPr>
        <w:t>This intention, though laudable, is hedged about by caveats</w:t>
      </w:r>
      <w:r w:rsidR="00CA4573">
        <w:rPr>
          <w:sz w:val="24"/>
          <w:szCs w:val="24"/>
        </w:rPr>
        <w:t>. D</w:t>
      </w:r>
      <w:r>
        <w:rPr>
          <w:sz w:val="24"/>
          <w:szCs w:val="24"/>
        </w:rPr>
        <w:t xml:space="preserve">espite the intentions also set out in </w:t>
      </w:r>
      <w:r w:rsidR="00864B3B">
        <w:rPr>
          <w:sz w:val="24"/>
          <w:szCs w:val="24"/>
        </w:rPr>
        <w:t xml:space="preserve">the same document, paragraph 2.4.7 where: </w:t>
      </w:r>
    </w:p>
    <w:p w14:paraId="6D37013E" w14:textId="68D0D819" w:rsidR="00864B3B" w:rsidRPr="00864B3B" w:rsidRDefault="00864B3B" w:rsidP="00864B3B">
      <w:pPr>
        <w:rPr>
          <w:i/>
          <w:iCs/>
          <w:sz w:val="24"/>
          <w:szCs w:val="24"/>
        </w:rPr>
      </w:pPr>
      <w:r w:rsidRPr="00864B3B">
        <w:rPr>
          <w:i/>
          <w:iCs/>
          <w:sz w:val="24"/>
          <w:szCs w:val="24"/>
        </w:rPr>
        <w:t>The applicant will appoint a Framework Travel Plan Coordinator (FTPC) for the site at least six months prior to first occupation of the proposed development. This is to ensure that sustainable travel is promoted during the early stages of the development.</w:t>
      </w:r>
    </w:p>
    <w:p w14:paraId="1F91C230" w14:textId="6C099F39" w:rsidR="00E71FB2" w:rsidRPr="00E71FB2" w:rsidRDefault="00F77352" w:rsidP="00864B3B">
      <w:pPr>
        <w:rPr>
          <w:sz w:val="24"/>
          <w:szCs w:val="24"/>
        </w:rPr>
      </w:pPr>
      <w:r>
        <w:rPr>
          <w:sz w:val="24"/>
          <w:szCs w:val="24"/>
        </w:rPr>
        <w:t>W</w:t>
      </w:r>
      <w:r w:rsidR="00864B3B">
        <w:rPr>
          <w:sz w:val="24"/>
          <w:szCs w:val="24"/>
        </w:rPr>
        <w:t xml:space="preserve">e feel that </w:t>
      </w:r>
      <w:r w:rsidR="00E061E8">
        <w:rPr>
          <w:sz w:val="24"/>
          <w:szCs w:val="24"/>
        </w:rPr>
        <w:t xml:space="preserve">the </w:t>
      </w:r>
      <w:r w:rsidR="00864B3B">
        <w:rPr>
          <w:sz w:val="24"/>
          <w:szCs w:val="24"/>
        </w:rPr>
        <w:t>uptake</w:t>
      </w:r>
      <w:r w:rsidR="00CA4573">
        <w:rPr>
          <w:sz w:val="24"/>
          <w:szCs w:val="24"/>
        </w:rPr>
        <w:t xml:space="preserve"> of bus or other sustainable travel</w:t>
      </w:r>
      <w:r w:rsidR="00864B3B">
        <w:rPr>
          <w:sz w:val="24"/>
          <w:szCs w:val="24"/>
        </w:rPr>
        <w:t>, without a financial or other incentive would be minimal</w:t>
      </w:r>
      <w:r w:rsidR="00ED6D6E">
        <w:rPr>
          <w:sz w:val="24"/>
          <w:szCs w:val="24"/>
        </w:rPr>
        <w:t xml:space="preserve">, especially as </w:t>
      </w:r>
      <w:r w:rsidR="00CA4573">
        <w:rPr>
          <w:sz w:val="24"/>
          <w:szCs w:val="24"/>
        </w:rPr>
        <w:t>the cycling and pedestrian routes</w:t>
      </w:r>
      <w:r w:rsidR="00E061E8">
        <w:rPr>
          <w:sz w:val="24"/>
          <w:szCs w:val="24"/>
        </w:rPr>
        <w:t>,</w:t>
      </w:r>
      <w:r w:rsidR="00CA4573">
        <w:rPr>
          <w:sz w:val="24"/>
          <w:szCs w:val="24"/>
        </w:rPr>
        <w:t xml:space="preserve"> as proposed</w:t>
      </w:r>
      <w:r w:rsidR="00E061E8">
        <w:rPr>
          <w:sz w:val="24"/>
          <w:szCs w:val="24"/>
        </w:rPr>
        <w:t>,</w:t>
      </w:r>
      <w:r w:rsidR="00CA4573">
        <w:rPr>
          <w:sz w:val="24"/>
          <w:szCs w:val="24"/>
        </w:rPr>
        <w:t xml:space="preserve"> are potentially unsafe and inconvenient. Furthermore, m</w:t>
      </w:r>
      <w:r w:rsidR="00ED6D6E">
        <w:rPr>
          <w:sz w:val="24"/>
          <w:szCs w:val="24"/>
        </w:rPr>
        <w:t xml:space="preserve">any of the workers on site will not be based in Towcester </w:t>
      </w:r>
      <w:r w:rsidR="00E061E8">
        <w:rPr>
          <w:sz w:val="24"/>
          <w:szCs w:val="24"/>
        </w:rPr>
        <w:t>in any case,</w:t>
      </w:r>
      <w:r w:rsidR="00CA4573">
        <w:rPr>
          <w:sz w:val="24"/>
          <w:szCs w:val="24"/>
        </w:rPr>
        <w:t xml:space="preserve"> as the developers themselves admit below </w:t>
      </w:r>
      <w:r w:rsidR="00E71FB2">
        <w:rPr>
          <w:sz w:val="24"/>
          <w:szCs w:val="24"/>
        </w:rPr>
        <w:t xml:space="preserve">in their </w:t>
      </w:r>
      <w:r w:rsidR="00E71FB2" w:rsidRPr="00E71FB2">
        <w:rPr>
          <w:sz w:val="24"/>
          <w:szCs w:val="24"/>
        </w:rPr>
        <w:t xml:space="preserve">Environmental Statement </w:t>
      </w:r>
      <w:r w:rsidR="00E71FB2">
        <w:rPr>
          <w:sz w:val="24"/>
          <w:szCs w:val="24"/>
        </w:rPr>
        <w:t>Chapter</w:t>
      </w:r>
      <w:r w:rsidR="00E71FB2" w:rsidRPr="00E71FB2">
        <w:rPr>
          <w:sz w:val="24"/>
          <w:szCs w:val="24"/>
        </w:rPr>
        <w:t xml:space="preserve"> 7</w:t>
      </w:r>
      <w:r w:rsidR="00E71FB2">
        <w:rPr>
          <w:sz w:val="24"/>
          <w:szCs w:val="24"/>
        </w:rPr>
        <w:t>,</w:t>
      </w:r>
      <w:r w:rsidR="00E71FB2" w:rsidRPr="00E71FB2">
        <w:rPr>
          <w:sz w:val="24"/>
          <w:szCs w:val="24"/>
        </w:rPr>
        <w:t xml:space="preserve"> Socio-Economics</w:t>
      </w:r>
      <w:r w:rsidR="00E71FB2">
        <w:rPr>
          <w:sz w:val="24"/>
          <w:szCs w:val="24"/>
        </w:rPr>
        <w:t>, paragraph</w:t>
      </w:r>
      <w:r w:rsidR="00ED6D6E">
        <w:rPr>
          <w:sz w:val="24"/>
          <w:szCs w:val="24"/>
        </w:rPr>
        <w:t xml:space="preserve"> 7.7.7</w:t>
      </w:r>
      <w:r w:rsidR="00E71FB2">
        <w:rPr>
          <w:sz w:val="24"/>
          <w:szCs w:val="24"/>
        </w:rPr>
        <w:t>:</w:t>
      </w:r>
    </w:p>
    <w:p w14:paraId="773C4D1D" w14:textId="75B19A57" w:rsidR="00AD1856" w:rsidRPr="00E71FB2" w:rsidRDefault="00E71FB2" w:rsidP="00E71FB2">
      <w:pPr>
        <w:rPr>
          <w:i/>
          <w:iCs/>
          <w:sz w:val="24"/>
          <w:szCs w:val="24"/>
        </w:rPr>
      </w:pPr>
      <w:r w:rsidRPr="00E71FB2">
        <w:rPr>
          <w:i/>
          <w:iCs/>
          <w:sz w:val="24"/>
          <w:szCs w:val="24"/>
        </w:rPr>
        <w:t>The magnitude of employment generated by the Development is considered to be high, as the Development is expected to generate additional employment ranging between 1,371 and 1,387 jobs which makes up 65-66% of unemployed people in SNC. It is however unlikely that this share of unemployed people would be skilled, willing or able to work in logistics and industrial activities. The sensitivity of people in the study area who could benefit from employment opportunities is medium.</w:t>
      </w:r>
    </w:p>
    <w:p w14:paraId="77D35BFB" w14:textId="482E4DBC" w:rsidR="007F698A" w:rsidRDefault="00E71FB2" w:rsidP="00AC5345">
      <w:pPr>
        <w:rPr>
          <w:sz w:val="24"/>
          <w:szCs w:val="24"/>
        </w:rPr>
      </w:pPr>
      <w:r>
        <w:rPr>
          <w:sz w:val="24"/>
          <w:szCs w:val="24"/>
        </w:rPr>
        <w:t xml:space="preserve">In plain words, most workers will commute </w:t>
      </w:r>
      <w:r w:rsidR="00E97CA2">
        <w:rPr>
          <w:sz w:val="24"/>
          <w:szCs w:val="24"/>
        </w:rPr>
        <w:t>from outside the immediate are</w:t>
      </w:r>
      <w:r w:rsidR="00E061E8">
        <w:rPr>
          <w:sz w:val="24"/>
          <w:szCs w:val="24"/>
        </w:rPr>
        <w:t>a</w:t>
      </w:r>
      <w:r w:rsidR="00E97CA2">
        <w:rPr>
          <w:sz w:val="24"/>
          <w:szCs w:val="24"/>
        </w:rPr>
        <w:t xml:space="preserve"> </w:t>
      </w:r>
      <w:r w:rsidR="00B2767B">
        <w:rPr>
          <w:sz w:val="24"/>
          <w:szCs w:val="24"/>
        </w:rPr>
        <w:t>in</w:t>
      </w:r>
      <w:r>
        <w:rPr>
          <w:sz w:val="24"/>
          <w:szCs w:val="24"/>
        </w:rPr>
        <w:t>to and from the</w:t>
      </w:r>
      <w:r w:rsidR="00E97CA2">
        <w:rPr>
          <w:sz w:val="24"/>
          <w:szCs w:val="24"/>
        </w:rPr>
        <w:t xml:space="preserve"> site</w:t>
      </w:r>
      <w:r w:rsidR="00ED6D6E">
        <w:rPr>
          <w:sz w:val="24"/>
          <w:szCs w:val="24"/>
        </w:rPr>
        <w:t xml:space="preserve">. </w:t>
      </w:r>
      <w:r w:rsidR="005E02BC">
        <w:rPr>
          <w:sz w:val="24"/>
          <w:szCs w:val="24"/>
        </w:rPr>
        <w:t>Potentially</w:t>
      </w:r>
      <w:r w:rsidR="00ED6D6E">
        <w:rPr>
          <w:sz w:val="24"/>
          <w:szCs w:val="24"/>
        </w:rPr>
        <w:t xml:space="preserve"> therefore</w:t>
      </w:r>
      <w:r w:rsidR="005E02BC">
        <w:rPr>
          <w:sz w:val="24"/>
          <w:szCs w:val="24"/>
        </w:rPr>
        <w:t xml:space="preserve">, </w:t>
      </w:r>
      <w:r w:rsidR="00ED6D6E">
        <w:rPr>
          <w:sz w:val="24"/>
          <w:szCs w:val="24"/>
        </w:rPr>
        <w:t xml:space="preserve">there will be </w:t>
      </w:r>
      <w:r w:rsidR="005E02BC">
        <w:rPr>
          <w:sz w:val="24"/>
          <w:szCs w:val="24"/>
        </w:rPr>
        <w:t xml:space="preserve">some 2,700 </w:t>
      </w:r>
      <w:r w:rsidR="00ED6D6E">
        <w:rPr>
          <w:sz w:val="24"/>
          <w:szCs w:val="24"/>
        </w:rPr>
        <w:t xml:space="preserve">worker </w:t>
      </w:r>
      <w:r w:rsidR="005E02BC">
        <w:rPr>
          <w:sz w:val="24"/>
          <w:szCs w:val="24"/>
        </w:rPr>
        <w:t>movements /day</w:t>
      </w:r>
      <w:r w:rsidR="00D32651" w:rsidRPr="00D32651">
        <w:rPr>
          <w:sz w:val="24"/>
          <w:szCs w:val="24"/>
        </w:rPr>
        <w:t xml:space="preserve"> </w:t>
      </w:r>
      <w:r w:rsidR="00D32651">
        <w:rPr>
          <w:sz w:val="24"/>
          <w:szCs w:val="24"/>
        </w:rPr>
        <w:t>into and from the site.</w:t>
      </w:r>
      <w:r w:rsidR="00E97CA2">
        <w:rPr>
          <w:sz w:val="24"/>
          <w:szCs w:val="24"/>
        </w:rPr>
        <w:t xml:space="preserve"> A significant</w:t>
      </w:r>
      <w:r w:rsidR="007F698A">
        <w:rPr>
          <w:sz w:val="24"/>
          <w:szCs w:val="24"/>
        </w:rPr>
        <w:t xml:space="preserve"> proportion of these </w:t>
      </w:r>
      <w:r w:rsidR="00E97CA2">
        <w:rPr>
          <w:sz w:val="24"/>
          <w:szCs w:val="24"/>
        </w:rPr>
        <w:t>could access the site</w:t>
      </w:r>
      <w:r w:rsidR="007F698A">
        <w:rPr>
          <w:sz w:val="24"/>
          <w:szCs w:val="24"/>
        </w:rPr>
        <w:t xml:space="preserve"> through Tiffield and other villages, especially if there are hold-ups on either the M1, A5 or A43.</w:t>
      </w:r>
    </w:p>
    <w:p w14:paraId="3E1F9F03" w14:textId="44C25E8D" w:rsidR="00E061E8" w:rsidRDefault="00E061E8" w:rsidP="00AC5345">
      <w:pPr>
        <w:rPr>
          <w:sz w:val="24"/>
          <w:szCs w:val="24"/>
        </w:rPr>
      </w:pPr>
      <w:r>
        <w:rPr>
          <w:sz w:val="24"/>
          <w:szCs w:val="24"/>
        </w:rPr>
        <w:t>We therefore object to this application on these grounds.</w:t>
      </w:r>
    </w:p>
    <w:p w14:paraId="64A7E9DF" w14:textId="7E8708EF" w:rsidR="00E061E8" w:rsidRPr="00583678" w:rsidRDefault="00D32651" w:rsidP="00BD4154">
      <w:pPr>
        <w:rPr>
          <w:b/>
          <w:bCs/>
          <w:sz w:val="24"/>
          <w:szCs w:val="24"/>
        </w:rPr>
      </w:pPr>
      <w:r>
        <w:rPr>
          <w:b/>
          <w:bCs/>
          <w:sz w:val="24"/>
          <w:szCs w:val="24"/>
        </w:rPr>
        <w:t xml:space="preserve">6. </w:t>
      </w:r>
      <w:r w:rsidR="00583678">
        <w:rPr>
          <w:b/>
          <w:bCs/>
          <w:sz w:val="24"/>
          <w:szCs w:val="24"/>
        </w:rPr>
        <w:t>P</w:t>
      </w:r>
      <w:r w:rsidR="00E061E8" w:rsidRPr="00583678">
        <w:rPr>
          <w:b/>
          <w:bCs/>
          <w:sz w:val="24"/>
          <w:szCs w:val="24"/>
        </w:rPr>
        <w:t xml:space="preserve">rojected delivery vehicle movements </w:t>
      </w:r>
    </w:p>
    <w:p w14:paraId="790B265E" w14:textId="77777777" w:rsidR="00583678" w:rsidRPr="00EC5913" w:rsidRDefault="00583678" w:rsidP="00583678">
      <w:pPr>
        <w:rPr>
          <w:sz w:val="24"/>
          <w:szCs w:val="24"/>
        </w:rPr>
      </w:pPr>
      <w:r w:rsidRPr="00EC5913">
        <w:rPr>
          <w:sz w:val="24"/>
          <w:szCs w:val="24"/>
        </w:rPr>
        <w:t xml:space="preserve">As the WNJCS states in para 6.11 </w:t>
      </w:r>
      <w:r w:rsidRPr="00EC5913">
        <w:rPr>
          <w:i/>
          <w:iCs/>
          <w:sz w:val="24"/>
          <w:szCs w:val="24"/>
        </w:rPr>
        <w:t>‘The transport evidence base shows that there are significant parts of the road network, especially around the four towns of Northampton, Daventry, Towcester and Brackley which cannot cope with the expected number of trips as a result of traffic growth from the existing residents, or new development, if travel behaviour does not alter.</w:t>
      </w:r>
      <w:r w:rsidRPr="00EC5913">
        <w:rPr>
          <w:sz w:val="24"/>
          <w:szCs w:val="24"/>
        </w:rPr>
        <w:t xml:space="preserve">’ </w:t>
      </w:r>
    </w:p>
    <w:p w14:paraId="2C8DB1AD" w14:textId="0983A885" w:rsidR="00BD4154" w:rsidRPr="00BD4154" w:rsidRDefault="008B06B7" w:rsidP="00BD4154">
      <w:pPr>
        <w:rPr>
          <w:sz w:val="24"/>
          <w:szCs w:val="24"/>
        </w:rPr>
      </w:pPr>
      <w:r>
        <w:rPr>
          <w:sz w:val="24"/>
          <w:szCs w:val="24"/>
        </w:rPr>
        <w:t xml:space="preserve">As shown earlier, there is little or no prospect of a significant number of workers accessing this site (and others) in a sustainable manner. </w:t>
      </w:r>
      <w:r w:rsidR="00E71FB2">
        <w:rPr>
          <w:sz w:val="24"/>
          <w:szCs w:val="24"/>
        </w:rPr>
        <w:t>In addition</w:t>
      </w:r>
      <w:r w:rsidR="00E97CA2">
        <w:rPr>
          <w:sz w:val="24"/>
          <w:szCs w:val="24"/>
        </w:rPr>
        <w:t>, there</w:t>
      </w:r>
      <w:r w:rsidR="00E71FB2">
        <w:rPr>
          <w:sz w:val="24"/>
          <w:szCs w:val="24"/>
        </w:rPr>
        <w:t xml:space="preserve"> are</w:t>
      </w:r>
      <w:r w:rsidR="005E02BC">
        <w:rPr>
          <w:sz w:val="24"/>
          <w:szCs w:val="24"/>
        </w:rPr>
        <w:t xml:space="preserve"> the projected delivery vehicle movements </w:t>
      </w:r>
      <w:r w:rsidR="00E97CA2">
        <w:rPr>
          <w:sz w:val="24"/>
          <w:szCs w:val="24"/>
        </w:rPr>
        <w:t>in</w:t>
      </w:r>
      <w:r w:rsidR="005E02BC">
        <w:rPr>
          <w:sz w:val="24"/>
          <w:szCs w:val="24"/>
        </w:rPr>
        <w:t>to and from the site.</w:t>
      </w:r>
      <w:r w:rsidR="00E71FB2">
        <w:rPr>
          <w:sz w:val="24"/>
          <w:szCs w:val="24"/>
        </w:rPr>
        <w:t xml:space="preserve"> </w:t>
      </w:r>
      <w:r w:rsidR="00BD4154">
        <w:rPr>
          <w:sz w:val="24"/>
          <w:szCs w:val="24"/>
        </w:rPr>
        <w:t xml:space="preserve">The figures below are taken from </w:t>
      </w:r>
      <w:r w:rsidR="00A4722D">
        <w:rPr>
          <w:sz w:val="24"/>
          <w:szCs w:val="24"/>
        </w:rPr>
        <w:t xml:space="preserve">the </w:t>
      </w:r>
      <w:r w:rsidR="00BD4154" w:rsidRPr="00BD4154">
        <w:rPr>
          <w:sz w:val="24"/>
          <w:szCs w:val="24"/>
        </w:rPr>
        <w:t xml:space="preserve">Noise Impact </w:t>
      </w:r>
      <w:r w:rsidR="00942511">
        <w:rPr>
          <w:sz w:val="24"/>
          <w:szCs w:val="24"/>
        </w:rPr>
        <w:t xml:space="preserve">Assessment </w:t>
      </w:r>
      <w:r w:rsidR="00E97CA2">
        <w:rPr>
          <w:sz w:val="24"/>
          <w:szCs w:val="24"/>
        </w:rPr>
        <w:t>(</w:t>
      </w:r>
      <w:r w:rsidR="00BD4154" w:rsidRPr="00BD4154">
        <w:rPr>
          <w:sz w:val="24"/>
          <w:szCs w:val="24"/>
        </w:rPr>
        <w:t>Survey</w:t>
      </w:r>
      <w:r w:rsidR="00E97CA2">
        <w:rPr>
          <w:sz w:val="24"/>
          <w:szCs w:val="24"/>
        </w:rPr>
        <w:t>),</w:t>
      </w:r>
      <w:r w:rsidR="00BD4154" w:rsidRPr="00BD4154">
        <w:rPr>
          <w:sz w:val="24"/>
          <w:szCs w:val="24"/>
        </w:rPr>
        <w:t xml:space="preserve"> Schedule 20/0441/SCH2</w:t>
      </w:r>
      <w:r w:rsidR="00BD4154">
        <w:rPr>
          <w:sz w:val="24"/>
          <w:szCs w:val="24"/>
        </w:rPr>
        <w:t xml:space="preserve"> </w:t>
      </w:r>
      <w:r w:rsidR="00BD4154" w:rsidRPr="00BD4154">
        <w:rPr>
          <w:sz w:val="24"/>
          <w:szCs w:val="24"/>
        </w:rPr>
        <w:t>Traffic Movements</w:t>
      </w:r>
      <w:r w:rsidR="00BD4154">
        <w:rPr>
          <w:sz w:val="24"/>
          <w:szCs w:val="24"/>
        </w:rPr>
        <w:t>, p 2</w:t>
      </w:r>
      <w:r w:rsidR="00A4722D">
        <w:rPr>
          <w:sz w:val="24"/>
          <w:szCs w:val="24"/>
        </w:rPr>
        <w:t xml:space="preserve"> of the Appendix</w:t>
      </w:r>
      <w:r w:rsidR="00BD4154">
        <w:rPr>
          <w:sz w:val="24"/>
          <w:szCs w:val="24"/>
        </w:rPr>
        <w:t xml:space="preserve">. </w:t>
      </w:r>
      <w:r w:rsidR="002A57C7">
        <w:rPr>
          <w:sz w:val="24"/>
          <w:szCs w:val="24"/>
        </w:rPr>
        <w:t>To quote</w:t>
      </w:r>
      <w:r w:rsidR="00F77352">
        <w:rPr>
          <w:sz w:val="24"/>
          <w:szCs w:val="24"/>
        </w:rPr>
        <w:t xml:space="preserve"> (our highlighting)</w:t>
      </w:r>
      <w:r w:rsidR="002A57C7">
        <w:rPr>
          <w:sz w:val="24"/>
          <w:szCs w:val="24"/>
        </w:rPr>
        <w:t>:</w:t>
      </w:r>
    </w:p>
    <w:p w14:paraId="19F9AE83" w14:textId="5BC5A823" w:rsidR="00AD1856" w:rsidRPr="002A57C7" w:rsidRDefault="00BD4154" w:rsidP="00BD4154">
      <w:pPr>
        <w:rPr>
          <w:i/>
          <w:iCs/>
          <w:sz w:val="24"/>
          <w:szCs w:val="24"/>
        </w:rPr>
      </w:pPr>
      <w:r w:rsidRPr="002A57C7">
        <w:rPr>
          <w:i/>
          <w:iCs/>
          <w:sz w:val="24"/>
          <w:szCs w:val="24"/>
        </w:rPr>
        <w:t xml:space="preserve">The traffic data </w:t>
      </w:r>
      <w:r w:rsidR="00E97CA2" w:rsidRPr="00E97CA2">
        <w:rPr>
          <w:sz w:val="24"/>
          <w:szCs w:val="24"/>
        </w:rPr>
        <w:t>[in the table below]</w:t>
      </w:r>
      <w:r w:rsidR="00E97CA2">
        <w:rPr>
          <w:i/>
          <w:iCs/>
          <w:sz w:val="24"/>
          <w:szCs w:val="24"/>
        </w:rPr>
        <w:t xml:space="preserve"> </w:t>
      </w:r>
      <w:r w:rsidRPr="002A57C7">
        <w:rPr>
          <w:i/>
          <w:iCs/>
          <w:sz w:val="24"/>
          <w:szCs w:val="24"/>
        </w:rPr>
        <w:t xml:space="preserve">shows the total number of </w:t>
      </w:r>
      <w:r w:rsidRPr="002A57C7">
        <w:rPr>
          <w:b/>
          <w:bCs/>
          <w:i/>
          <w:iCs/>
          <w:sz w:val="24"/>
          <w:szCs w:val="24"/>
        </w:rPr>
        <w:t>two way</w:t>
      </w:r>
      <w:r w:rsidRPr="002A57C7">
        <w:rPr>
          <w:i/>
          <w:iCs/>
          <w:sz w:val="24"/>
          <w:szCs w:val="24"/>
        </w:rPr>
        <w:t xml:space="preserve"> vehicle movements used in the assessment. This has been taken from the Arrival and Departure data provided by the traffic consultant.</w:t>
      </w:r>
      <w:r w:rsidR="00E97CA2" w:rsidRPr="00E97CA2">
        <w:rPr>
          <w:sz w:val="24"/>
          <w:szCs w:val="24"/>
        </w:rPr>
        <w:t xml:space="preserve"> </w:t>
      </w:r>
      <w:r w:rsidR="002A7228">
        <w:rPr>
          <w:sz w:val="24"/>
          <w:szCs w:val="24"/>
        </w:rPr>
        <w:t>(</w:t>
      </w:r>
      <w:r w:rsidR="00E97CA2">
        <w:rPr>
          <w:sz w:val="24"/>
          <w:szCs w:val="24"/>
        </w:rPr>
        <w:t xml:space="preserve">The figures </w:t>
      </w:r>
      <w:r w:rsidR="00F77352">
        <w:rPr>
          <w:sz w:val="24"/>
          <w:szCs w:val="24"/>
        </w:rPr>
        <w:t xml:space="preserve">below </w:t>
      </w:r>
      <w:r w:rsidR="00E97CA2">
        <w:rPr>
          <w:sz w:val="24"/>
          <w:szCs w:val="24"/>
        </w:rPr>
        <w:t>in bold are our calculations</w:t>
      </w:r>
      <w:r w:rsidR="002A7228">
        <w:rPr>
          <w:sz w:val="24"/>
          <w:szCs w:val="24"/>
        </w:rPr>
        <w:t>)</w:t>
      </w:r>
      <w:r w:rsidR="00E97CA2">
        <w:rPr>
          <w:sz w:val="24"/>
          <w:szCs w:val="24"/>
        </w:rPr>
        <w:t>.</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703"/>
        <w:gridCol w:w="921"/>
        <w:gridCol w:w="1003"/>
        <w:gridCol w:w="917"/>
        <w:gridCol w:w="1003"/>
        <w:gridCol w:w="917"/>
        <w:gridCol w:w="1314"/>
        <w:gridCol w:w="1314"/>
      </w:tblGrid>
      <w:tr w:rsidR="00BD4154" w:rsidRPr="00DE0F8A" w14:paraId="1D8A9DE2" w14:textId="77777777" w:rsidTr="009E1D1E">
        <w:trPr>
          <w:trHeight w:val="300"/>
        </w:trPr>
        <w:tc>
          <w:tcPr>
            <w:tcW w:w="1418" w:type="dxa"/>
            <w:vMerge w:val="restart"/>
            <w:shd w:val="clear" w:color="auto" w:fill="auto"/>
            <w:noWrap/>
            <w:vAlign w:val="center"/>
            <w:hideMark/>
          </w:tcPr>
          <w:p w14:paraId="05B477A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Period</w:t>
            </w:r>
          </w:p>
        </w:tc>
        <w:tc>
          <w:tcPr>
            <w:tcW w:w="1624" w:type="dxa"/>
            <w:gridSpan w:val="2"/>
            <w:shd w:val="clear" w:color="auto" w:fill="auto"/>
            <w:noWrap/>
            <w:vAlign w:val="bottom"/>
            <w:hideMark/>
          </w:tcPr>
          <w:p w14:paraId="775EE75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Units 1-3</w:t>
            </w:r>
          </w:p>
        </w:tc>
        <w:tc>
          <w:tcPr>
            <w:tcW w:w="1920" w:type="dxa"/>
            <w:gridSpan w:val="2"/>
            <w:shd w:val="clear" w:color="auto" w:fill="auto"/>
            <w:noWrap/>
            <w:vAlign w:val="bottom"/>
            <w:hideMark/>
          </w:tcPr>
          <w:p w14:paraId="0EDE75E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Unit 4</w:t>
            </w:r>
          </w:p>
        </w:tc>
        <w:tc>
          <w:tcPr>
            <w:tcW w:w="1920" w:type="dxa"/>
            <w:gridSpan w:val="2"/>
            <w:shd w:val="clear" w:color="auto" w:fill="auto"/>
            <w:noWrap/>
            <w:vAlign w:val="bottom"/>
            <w:hideMark/>
          </w:tcPr>
          <w:p w14:paraId="075E3C3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Unit 5</w:t>
            </w:r>
          </w:p>
        </w:tc>
        <w:tc>
          <w:tcPr>
            <w:tcW w:w="1314" w:type="dxa"/>
            <w:vMerge w:val="restart"/>
            <w:shd w:val="clear" w:color="auto" w:fill="auto"/>
            <w:vAlign w:val="bottom"/>
            <w:hideMark/>
          </w:tcPr>
          <w:p w14:paraId="453807C1" w14:textId="47428C4C" w:rsidR="00BD4154" w:rsidRPr="00A4722D" w:rsidRDefault="00F77352" w:rsidP="00AF43B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Two way m</w:t>
            </w:r>
            <w:r w:rsidR="00BD4154" w:rsidRPr="00A4722D">
              <w:rPr>
                <w:rFonts w:ascii="Calibri" w:eastAsia="Times New Roman" w:hAnsi="Calibri" w:cs="Calibri"/>
                <w:b/>
                <w:bCs/>
                <w:color w:val="000000"/>
                <w:lang w:eastAsia="en-GB"/>
              </w:rPr>
              <w:t>ovements per hour</w:t>
            </w:r>
          </w:p>
        </w:tc>
        <w:tc>
          <w:tcPr>
            <w:tcW w:w="1314" w:type="dxa"/>
            <w:vMerge w:val="restart"/>
            <w:shd w:val="clear" w:color="auto" w:fill="auto"/>
            <w:vAlign w:val="bottom"/>
            <w:hideMark/>
          </w:tcPr>
          <w:p w14:paraId="118E5CCB" w14:textId="6C27D3D5" w:rsidR="00BD4154" w:rsidRPr="00A4722D" w:rsidRDefault="00F77352" w:rsidP="00AF43BB">
            <w:pPr>
              <w:spacing w:after="0" w:line="240" w:lineRule="auto"/>
              <w:jc w:val="center"/>
              <w:rPr>
                <w:rFonts w:ascii="Calibri" w:eastAsia="Times New Roman" w:hAnsi="Calibri" w:cs="Calibri"/>
                <w:b/>
                <w:bCs/>
                <w:color w:val="000000"/>
                <w:lang w:eastAsia="en-GB"/>
              </w:rPr>
            </w:pPr>
            <w:r>
              <w:rPr>
                <w:rFonts w:ascii="Calibri" w:eastAsia="Times New Roman" w:hAnsi="Calibri" w:cs="Calibri"/>
                <w:b/>
                <w:bCs/>
                <w:color w:val="000000"/>
                <w:lang w:eastAsia="en-GB"/>
              </w:rPr>
              <w:t>Two way m</w:t>
            </w:r>
            <w:r w:rsidR="00BD4154" w:rsidRPr="00A4722D">
              <w:rPr>
                <w:rFonts w:ascii="Calibri" w:eastAsia="Times New Roman" w:hAnsi="Calibri" w:cs="Calibri"/>
                <w:b/>
                <w:bCs/>
                <w:color w:val="000000"/>
                <w:lang w:eastAsia="en-GB"/>
              </w:rPr>
              <w:t>ovements per min</w:t>
            </w:r>
          </w:p>
        </w:tc>
      </w:tr>
      <w:tr w:rsidR="00BD4154" w:rsidRPr="00DE0F8A" w14:paraId="0CFFB327" w14:textId="77777777" w:rsidTr="009E1D1E">
        <w:trPr>
          <w:trHeight w:val="300"/>
        </w:trPr>
        <w:tc>
          <w:tcPr>
            <w:tcW w:w="1418" w:type="dxa"/>
            <w:vMerge/>
            <w:vAlign w:val="center"/>
            <w:hideMark/>
          </w:tcPr>
          <w:p w14:paraId="69D79B2D" w14:textId="77777777" w:rsidR="00BD4154" w:rsidRPr="00DE0F8A" w:rsidRDefault="00BD4154" w:rsidP="00AF43BB">
            <w:pPr>
              <w:spacing w:after="0" w:line="240" w:lineRule="auto"/>
              <w:jc w:val="center"/>
              <w:rPr>
                <w:rFonts w:ascii="Calibri" w:eastAsia="Times New Roman" w:hAnsi="Calibri" w:cs="Calibri"/>
                <w:color w:val="000000"/>
                <w:lang w:eastAsia="en-GB"/>
              </w:rPr>
            </w:pPr>
          </w:p>
        </w:tc>
        <w:tc>
          <w:tcPr>
            <w:tcW w:w="703" w:type="dxa"/>
            <w:shd w:val="clear" w:color="auto" w:fill="auto"/>
            <w:noWrap/>
            <w:vAlign w:val="bottom"/>
            <w:hideMark/>
          </w:tcPr>
          <w:p w14:paraId="0F68F06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HGVs</w:t>
            </w:r>
          </w:p>
        </w:tc>
        <w:tc>
          <w:tcPr>
            <w:tcW w:w="921" w:type="dxa"/>
            <w:shd w:val="clear" w:color="auto" w:fill="auto"/>
            <w:noWrap/>
            <w:vAlign w:val="bottom"/>
            <w:hideMark/>
          </w:tcPr>
          <w:p w14:paraId="47DB7E3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LGVs</w:t>
            </w:r>
          </w:p>
        </w:tc>
        <w:tc>
          <w:tcPr>
            <w:tcW w:w="1003" w:type="dxa"/>
            <w:shd w:val="clear" w:color="auto" w:fill="auto"/>
            <w:noWrap/>
            <w:vAlign w:val="bottom"/>
            <w:hideMark/>
          </w:tcPr>
          <w:p w14:paraId="4A85621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HGVs</w:t>
            </w:r>
          </w:p>
        </w:tc>
        <w:tc>
          <w:tcPr>
            <w:tcW w:w="917" w:type="dxa"/>
            <w:shd w:val="clear" w:color="auto" w:fill="auto"/>
            <w:noWrap/>
            <w:vAlign w:val="bottom"/>
            <w:hideMark/>
          </w:tcPr>
          <w:p w14:paraId="7A11C87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LGVs</w:t>
            </w:r>
          </w:p>
        </w:tc>
        <w:tc>
          <w:tcPr>
            <w:tcW w:w="1003" w:type="dxa"/>
            <w:shd w:val="clear" w:color="auto" w:fill="auto"/>
            <w:noWrap/>
            <w:vAlign w:val="bottom"/>
            <w:hideMark/>
          </w:tcPr>
          <w:p w14:paraId="1744D74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HGVs</w:t>
            </w:r>
          </w:p>
        </w:tc>
        <w:tc>
          <w:tcPr>
            <w:tcW w:w="917" w:type="dxa"/>
            <w:shd w:val="clear" w:color="auto" w:fill="auto"/>
            <w:noWrap/>
            <w:vAlign w:val="bottom"/>
            <w:hideMark/>
          </w:tcPr>
          <w:p w14:paraId="4703621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LGVs</w:t>
            </w:r>
          </w:p>
        </w:tc>
        <w:tc>
          <w:tcPr>
            <w:tcW w:w="1314" w:type="dxa"/>
            <w:vMerge/>
            <w:vAlign w:val="center"/>
            <w:hideMark/>
          </w:tcPr>
          <w:p w14:paraId="67D6AEAC" w14:textId="77777777" w:rsidR="00BD4154" w:rsidRPr="00A4722D" w:rsidRDefault="00BD4154" w:rsidP="00AF43BB">
            <w:pPr>
              <w:spacing w:after="0" w:line="240" w:lineRule="auto"/>
              <w:rPr>
                <w:rFonts w:ascii="Calibri" w:eastAsia="Times New Roman" w:hAnsi="Calibri" w:cs="Calibri"/>
                <w:b/>
                <w:bCs/>
                <w:color w:val="000000"/>
                <w:lang w:eastAsia="en-GB"/>
              </w:rPr>
            </w:pPr>
          </w:p>
        </w:tc>
        <w:tc>
          <w:tcPr>
            <w:tcW w:w="1314" w:type="dxa"/>
            <w:vMerge/>
            <w:vAlign w:val="center"/>
            <w:hideMark/>
          </w:tcPr>
          <w:p w14:paraId="31F7DDAB" w14:textId="77777777" w:rsidR="00BD4154" w:rsidRPr="00A4722D" w:rsidRDefault="00BD4154" w:rsidP="00AF43BB">
            <w:pPr>
              <w:spacing w:after="0" w:line="240" w:lineRule="auto"/>
              <w:rPr>
                <w:rFonts w:ascii="Calibri" w:eastAsia="Times New Roman" w:hAnsi="Calibri" w:cs="Calibri"/>
                <w:b/>
                <w:bCs/>
                <w:color w:val="000000"/>
                <w:lang w:eastAsia="en-GB"/>
              </w:rPr>
            </w:pPr>
          </w:p>
        </w:tc>
      </w:tr>
      <w:tr w:rsidR="00BD4154" w:rsidRPr="00DE0F8A" w14:paraId="44576770" w14:textId="77777777" w:rsidTr="009E1D1E">
        <w:trPr>
          <w:trHeight w:val="300"/>
        </w:trPr>
        <w:tc>
          <w:tcPr>
            <w:tcW w:w="1418" w:type="dxa"/>
            <w:shd w:val="clear" w:color="auto" w:fill="auto"/>
            <w:noWrap/>
            <w:vAlign w:val="bottom"/>
            <w:hideMark/>
          </w:tcPr>
          <w:p w14:paraId="4888A45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0000-0100</w:t>
            </w:r>
          </w:p>
        </w:tc>
        <w:tc>
          <w:tcPr>
            <w:tcW w:w="703" w:type="dxa"/>
            <w:shd w:val="clear" w:color="auto" w:fill="auto"/>
            <w:noWrap/>
            <w:vAlign w:val="bottom"/>
            <w:hideMark/>
          </w:tcPr>
          <w:p w14:paraId="3D14F71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w:t>
            </w:r>
          </w:p>
        </w:tc>
        <w:tc>
          <w:tcPr>
            <w:tcW w:w="921" w:type="dxa"/>
            <w:shd w:val="clear" w:color="auto" w:fill="auto"/>
            <w:noWrap/>
            <w:vAlign w:val="bottom"/>
            <w:hideMark/>
          </w:tcPr>
          <w:p w14:paraId="68581F9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33</w:t>
            </w:r>
          </w:p>
        </w:tc>
        <w:tc>
          <w:tcPr>
            <w:tcW w:w="1003" w:type="dxa"/>
            <w:shd w:val="clear" w:color="auto" w:fill="auto"/>
            <w:noWrap/>
            <w:vAlign w:val="bottom"/>
            <w:hideMark/>
          </w:tcPr>
          <w:p w14:paraId="17C1F0A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063AF57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1EE891A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5B298EC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645889CB"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37</w:t>
            </w:r>
          </w:p>
        </w:tc>
        <w:tc>
          <w:tcPr>
            <w:tcW w:w="1314" w:type="dxa"/>
            <w:shd w:val="clear" w:color="auto" w:fill="auto"/>
            <w:noWrap/>
            <w:vAlign w:val="bottom"/>
            <w:hideMark/>
          </w:tcPr>
          <w:p w14:paraId="33AB0E7C"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0.62</w:t>
            </w:r>
          </w:p>
        </w:tc>
      </w:tr>
      <w:tr w:rsidR="00BD4154" w:rsidRPr="00DE0F8A" w14:paraId="63E70B6B" w14:textId="77777777" w:rsidTr="009E1D1E">
        <w:trPr>
          <w:trHeight w:val="300"/>
        </w:trPr>
        <w:tc>
          <w:tcPr>
            <w:tcW w:w="1418" w:type="dxa"/>
            <w:shd w:val="clear" w:color="auto" w:fill="auto"/>
            <w:noWrap/>
            <w:vAlign w:val="bottom"/>
            <w:hideMark/>
          </w:tcPr>
          <w:p w14:paraId="68281CF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0100-0200</w:t>
            </w:r>
          </w:p>
        </w:tc>
        <w:tc>
          <w:tcPr>
            <w:tcW w:w="703" w:type="dxa"/>
            <w:shd w:val="clear" w:color="auto" w:fill="auto"/>
            <w:noWrap/>
            <w:vAlign w:val="bottom"/>
            <w:hideMark/>
          </w:tcPr>
          <w:p w14:paraId="65EBEB1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w:t>
            </w:r>
          </w:p>
        </w:tc>
        <w:tc>
          <w:tcPr>
            <w:tcW w:w="921" w:type="dxa"/>
            <w:shd w:val="clear" w:color="auto" w:fill="auto"/>
            <w:noWrap/>
            <w:vAlign w:val="bottom"/>
            <w:hideMark/>
          </w:tcPr>
          <w:p w14:paraId="26A60C5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23</w:t>
            </w:r>
          </w:p>
        </w:tc>
        <w:tc>
          <w:tcPr>
            <w:tcW w:w="1003" w:type="dxa"/>
            <w:shd w:val="clear" w:color="auto" w:fill="auto"/>
            <w:noWrap/>
            <w:vAlign w:val="bottom"/>
            <w:hideMark/>
          </w:tcPr>
          <w:p w14:paraId="4B34810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3845F8E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6F6B75B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088FAA4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0A8318B8"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27</w:t>
            </w:r>
          </w:p>
        </w:tc>
        <w:tc>
          <w:tcPr>
            <w:tcW w:w="1314" w:type="dxa"/>
            <w:shd w:val="clear" w:color="auto" w:fill="auto"/>
            <w:noWrap/>
            <w:vAlign w:val="bottom"/>
            <w:hideMark/>
          </w:tcPr>
          <w:p w14:paraId="6257F88C"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0.45</w:t>
            </w:r>
          </w:p>
        </w:tc>
      </w:tr>
      <w:tr w:rsidR="00BD4154" w:rsidRPr="00DE0F8A" w14:paraId="15C0503B" w14:textId="77777777" w:rsidTr="009E1D1E">
        <w:trPr>
          <w:trHeight w:val="300"/>
        </w:trPr>
        <w:tc>
          <w:tcPr>
            <w:tcW w:w="1418" w:type="dxa"/>
            <w:shd w:val="clear" w:color="auto" w:fill="auto"/>
            <w:noWrap/>
            <w:vAlign w:val="bottom"/>
            <w:hideMark/>
          </w:tcPr>
          <w:p w14:paraId="31ADEBA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0200-0300</w:t>
            </w:r>
          </w:p>
        </w:tc>
        <w:tc>
          <w:tcPr>
            <w:tcW w:w="703" w:type="dxa"/>
            <w:shd w:val="clear" w:color="auto" w:fill="auto"/>
            <w:noWrap/>
            <w:vAlign w:val="bottom"/>
            <w:hideMark/>
          </w:tcPr>
          <w:p w14:paraId="7837239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w:t>
            </w:r>
          </w:p>
        </w:tc>
        <w:tc>
          <w:tcPr>
            <w:tcW w:w="921" w:type="dxa"/>
            <w:shd w:val="clear" w:color="auto" w:fill="auto"/>
            <w:noWrap/>
            <w:vAlign w:val="bottom"/>
            <w:hideMark/>
          </w:tcPr>
          <w:p w14:paraId="765D263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25</w:t>
            </w:r>
          </w:p>
        </w:tc>
        <w:tc>
          <w:tcPr>
            <w:tcW w:w="1003" w:type="dxa"/>
            <w:shd w:val="clear" w:color="auto" w:fill="auto"/>
            <w:noWrap/>
            <w:vAlign w:val="bottom"/>
            <w:hideMark/>
          </w:tcPr>
          <w:p w14:paraId="6E907F4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386F722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267C08C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7F69B1B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14D41AF1"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30</w:t>
            </w:r>
          </w:p>
        </w:tc>
        <w:tc>
          <w:tcPr>
            <w:tcW w:w="1314" w:type="dxa"/>
            <w:shd w:val="clear" w:color="auto" w:fill="auto"/>
            <w:noWrap/>
            <w:vAlign w:val="bottom"/>
            <w:hideMark/>
          </w:tcPr>
          <w:p w14:paraId="281A5875"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0.50</w:t>
            </w:r>
          </w:p>
        </w:tc>
      </w:tr>
      <w:tr w:rsidR="00BD4154" w:rsidRPr="00DE0F8A" w14:paraId="4516C878" w14:textId="77777777" w:rsidTr="009E1D1E">
        <w:trPr>
          <w:trHeight w:val="300"/>
        </w:trPr>
        <w:tc>
          <w:tcPr>
            <w:tcW w:w="1418" w:type="dxa"/>
            <w:shd w:val="clear" w:color="auto" w:fill="auto"/>
            <w:noWrap/>
            <w:vAlign w:val="bottom"/>
            <w:hideMark/>
          </w:tcPr>
          <w:p w14:paraId="0DD2A51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0300-0400</w:t>
            </w:r>
          </w:p>
        </w:tc>
        <w:tc>
          <w:tcPr>
            <w:tcW w:w="703" w:type="dxa"/>
            <w:shd w:val="clear" w:color="auto" w:fill="auto"/>
            <w:noWrap/>
            <w:vAlign w:val="bottom"/>
            <w:hideMark/>
          </w:tcPr>
          <w:p w14:paraId="65149CB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w:t>
            </w:r>
          </w:p>
        </w:tc>
        <w:tc>
          <w:tcPr>
            <w:tcW w:w="921" w:type="dxa"/>
            <w:shd w:val="clear" w:color="auto" w:fill="auto"/>
            <w:noWrap/>
            <w:vAlign w:val="bottom"/>
            <w:hideMark/>
          </w:tcPr>
          <w:p w14:paraId="62CD73F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30</w:t>
            </w:r>
          </w:p>
        </w:tc>
        <w:tc>
          <w:tcPr>
            <w:tcW w:w="1003" w:type="dxa"/>
            <w:shd w:val="clear" w:color="auto" w:fill="auto"/>
            <w:noWrap/>
            <w:vAlign w:val="bottom"/>
            <w:hideMark/>
          </w:tcPr>
          <w:p w14:paraId="7EE5E5B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54AAF01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3CCA061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2D576DE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0E1F10F5"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35</w:t>
            </w:r>
          </w:p>
        </w:tc>
        <w:tc>
          <w:tcPr>
            <w:tcW w:w="1314" w:type="dxa"/>
            <w:shd w:val="clear" w:color="auto" w:fill="auto"/>
            <w:noWrap/>
            <w:vAlign w:val="bottom"/>
            <w:hideMark/>
          </w:tcPr>
          <w:p w14:paraId="58DA2DAA"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0.58</w:t>
            </w:r>
          </w:p>
        </w:tc>
      </w:tr>
      <w:tr w:rsidR="00BD4154" w:rsidRPr="00DE0F8A" w14:paraId="01D695FA" w14:textId="77777777" w:rsidTr="009E1D1E">
        <w:trPr>
          <w:trHeight w:val="300"/>
        </w:trPr>
        <w:tc>
          <w:tcPr>
            <w:tcW w:w="1418" w:type="dxa"/>
            <w:shd w:val="clear" w:color="auto" w:fill="auto"/>
            <w:noWrap/>
            <w:vAlign w:val="bottom"/>
            <w:hideMark/>
          </w:tcPr>
          <w:p w14:paraId="16158B2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0400-0500</w:t>
            </w:r>
          </w:p>
        </w:tc>
        <w:tc>
          <w:tcPr>
            <w:tcW w:w="703" w:type="dxa"/>
            <w:shd w:val="clear" w:color="auto" w:fill="auto"/>
            <w:noWrap/>
            <w:vAlign w:val="bottom"/>
            <w:hideMark/>
          </w:tcPr>
          <w:p w14:paraId="5387E55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w:t>
            </w:r>
          </w:p>
        </w:tc>
        <w:tc>
          <w:tcPr>
            <w:tcW w:w="921" w:type="dxa"/>
            <w:shd w:val="clear" w:color="auto" w:fill="auto"/>
            <w:noWrap/>
            <w:vAlign w:val="bottom"/>
            <w:hideMark/>
          </w:tcPr>
          <w:p w14:paraId="1F75AE0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44</w:t>
            </w:r>
          </w:p>
        </w:tc>
        <w:tc>
          <w:tcPr>
            <w:tcW w:w="1003" w:type="dxa"/>
            <w:shd w:val="clear" w:color="auto" w:fill="auto"/>
            <w:noWrap/>
            <w:vAlign w:val="bottom"/>
            <w:hideMark/>
          </w:tcPr>
          <w:p w14:paraId="00A1BBE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57B153D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48EA6CA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6456DFD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73D521A6"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50</w:t>
            </w:r>
          </w:p>
        </w:tc>
        <w:tc>
          <w:tcPr>
            <w:tcW w:w="1314" w:type="dxa"/>
            <w:shd w:val="clear" w:color="auto" w:fill="auto"/>
            <w:noWrap/>
            <w:vAlign w:val="bottom"/>
            <w:hideMark/>
          </w:tcPr>
          <w:p w14:paraId="5278DD8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0.83</w:t>
            </w:r>
          </w:p>
        </w:tc>
      </w:tr>
      <w:tr w:rsidR="00BD4154" w:rsidRPr="00DE0F8A" w14:paraId="4C03D5B1" w14:textId="77777777" w:rsidTr="009E1D1E">
        <w:trPr>
          <w:trHeight w:val="300"/>
        </w:trPr>
        <w:tc>
          <w:tcPr>
            <w:tcW w:w="1418" w:type="dxa"/>
            <w:shd w:val="clear" w:color="auto" w:fill="auto"/>
            <w:noWrap/>
            <w:vAlign w:val="bottom"/>
            <w:hideMark/>
          </w:tcPr>
          <w:p w14:paraId="204451D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0500-0600</w:t>
            </w:r>
          </w:p>
        </w:tc>
        <w:tc>
          <w:tcPr>
            <w:tcW w:w="703" w:type="dxa"/>
            <w:shd w:val="clear" w:color="auto" w:fill="auto"/>
            <w:noWrap/>
            <w:vAlign w:val="bottom"/>
            <w:hideMark/>
          </w:tcPr>
          <w:p w14:paraId="7803890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w:t>
            </w:r>
          </w:p>
        </w:tc>
        <w:tc>
          <w:tcPr>
            <w:tcW w:w="921" w:type="dxa"/>
            <w:shd w:val="clear" w:color="auto" w:fill="auto"/>
            <w:noWrap/>
            <w:vAlign w:val="bottom"/>
            <w:hideMark/>
          </w:tcPr>
          <w:p w14:paraId="3AACDB0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100</w:t>
            </w:r>
          </w:p>
        </w:tc>
        <w:tc>
          <w:tcPr>
            <w:tcW w:w="1003" w:type="dxa"/>
            <w:shd w:val="clear" w:color="auto" w:fill="auto"/>
            <w:noWrap/>
            <w:vAlign w:val="bottom"/>
            <w:hideMark/>
          </w:tcPr>
          <w:p w14:paraId="145BCE1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20FE692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003" w:type="dxa"/>
            <w:shd w:val="clear" w:color="auto" w:fill="auto"/>
            <w:noWrap/>
            <w:vAlign w:val="bottom"/>
            <w:hideMark/>
          </w:tcPr>
          <w:p w14:paraId="5B14CF5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864069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405DA69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110</w:t>
            </w:r>
          </w:p>
        </w:tc>
        <w:tc>
          <w:tcPr>
            <w:tcW w:w="1314" w:type="dxa"/>
            <w:shd w:val="clear" w:color="auto" w:fill="auto"/>
            <w:noWrap/>
            <w:vAlign w:val="bottom"/>
            <w:hideMark/>
          </w:tcPr>
          <w:p w14:paraId="63CD09F5"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1.83</w:t>
            </w:r>
          </w:p>
        </w:tc>
      </w:tr>
      <w:tr w:rsidR="00BD4154" w:rsidRPr="00DE0F8A" w14:paraId="1C982A34" w14:textId="77777777" w:rsidTr="009E1D1E">
        <w:trPr>
          <w:trHeight w:val="300"/>
        </w:trPr>
        <w:tc>
          <w:tcPr>
            <w:tcW w:w="1418" w:type="dxa"/>
            <w:shd w:val="clear" w:color="auto" w:fill="auto"/>
            <w:noWrap/>
            <w:vAlign w:val="bottom"/>
            <w:hideMark/>
          </w:tcPr>
          <w:p w14:paraId="4A29D16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0600-0700</w:t>
            </w:r>
          </w:p>
        </w:tc>
        <w:tc>
          <w:tcPr>
            <w:tcW w:w="703" w:type="dxa"/>
            <w:shd w:val="clear" w:color="auto" w:fill="auto"/>
            <w:noWrap/>
            <w:vAlign w:val="bottom"/>
            <w:hideMark/>
          </w:tcPr>
          <w:p w14:paraId="415317B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11</w:t>
            </w:r>
          </w:p>
        </w:tc>
        <w:tc>
          <w:tcPr>
            <w:tcW w:w="921" w:type="dxa"/>
            <w:shd w:val="clear" w:color="auto" w:fill="auto"/>
            <w:noWrap/>
            <w:vAlign w:val="bottom"/>
            <w:hideMark/>
          </w:tcPr>
          <w:p w14:paraId="2BC0886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104</w:t>
            </w:r>
          </w:p>
        </w:tc>
        <w:tc>
          <w:tcPr>
            <w:tcW w:w="1003" w:type="dxa"/>
            <w:shd w:val="clear" w:color="auto" w:fill="auto"/>
            <w:noWrap/>
            <w:vAlign w:val="bottom"/>
            <w:hideMark/>
          </w:tcPr>
          <w:p w14:paraId="143E1D4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2DF7082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w:t>
            </w:r>
          </w:p>
        </w:tc>
        <w:tc>
          <w:tcPr>
            <w:tcW w:w="1003" w:type="dxa"/>
            <w:shd w:val="clear" w:color="auto" w:fill="auto"/>
            <w:noWrap/>
            <w:vAlign w:val="bottom"/>
            <w:hideMark/>
          </w:tcPr>
          <w:p w14:paraId="7900EA0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331F064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1314" w:type="dxa"/>
            <w:shd w:val="clear" w:color="auto" w:fill="auto"/>
            <w:noWrap/>
            <w:vAlign w:val="bottom"/>
            <w:hideMark/>
          </w:tcPr>
          <w:p w14:paraId="4840B5D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118</w:t>
            </w:r>
          </w:p>
        </w:tc>
        <w:tc>
          <w:tcPr>
            <w:tcW w:w="1314" w:type="dxa"/>
            <w:shd w:val="clear" w:color="auto" w:fill="auto"/>
            <w:noWrap/>
            <w:vAlign w:val="bottom"/>
            <w:hideMark/>
          </w:tcPr>
          <w:p w14:paraId="758C25EF"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1.97</w:t>
            </w:r>
          </w:p>
        </w:tc>
      </w:tr>
      <w:tr w:rsidR="00BD4154" w:rsidRPr="00DE0F8A" w14:paraId="38FB5211" w14:textId="77777777" w:rsidTr="009E1D1E">
        <w:trPr>
          <w:trHeight w:val="300"/>
        </w:trPr>
        <w:tc>
          <w:tcPr>
            <w:tcW w:w="1418" w:type="dxa"/>
            <w:shd w:val="clear" w:color="auto" w:fill="auto"/>
            <w:noWrap/>
            <w:vAlign w:val="bottom"/>
            <w:hideMark/>
          </w:tcPr>
          <w:p w14:paraId="1497C16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0700-0800</w:t>
            </w:r>
          </w:p>
        </w:tc>
        <w:tc>
          <w:tcPr>
            <w:tcW w:w="703" w:type="dxa"/>
            <w:shd w:val="clear" w:color="auto" w:fill="auto"/>
            <w:noWrap/>
            <w:vAlign w:val="bottom"/>
            <w:hideMark/>
          </w:tcPr>
          <w:p w14:paraId="1CE3E60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w:t>
            </w:r>
          </w:p>
        </w:tc>
        <w:tc>
          <w:tcPr>
            <w:tcW w:w="921" w:type="dxa"/>
            <w:shd w:val="clear" w:color="auto" w:fill="auto"/>
            <w:noWrap/>
            <w:vAlign w:val="bottom"/>
            <w:hideMark/>
          </w:tcPr>
          <w:p w14:paraId="6DFBC72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107</w:t>
            </w:r>
          </w:p>
        </w:tc>
        <w:tc>
          <w:tcPr>
            <w:tcW w:w="1003" w:type="dxa"/>
            <w:shd w:val="clear" w:color="auto" w:fill="auto"/>
            <w:noWrap/>
            <w:vAlign w:val="bottom"/>
            <w:hideMark/>
          </w:tcPr>
          <w:p w14:paraId="6F13D04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6629F4C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w:t>
            </w:r>
          </w:p>
        </w:tc>
        <w:tc>
          <w:tcPr>
            <w:tcW w:w="1003" w:type="dxa"/>
            <w:shd w:val="clear" w:color="auto" w:fill="auto"/>
            <w:noWrap/>
            <w:vAlign w:val="bottom"/>
            <w:hideMark/>
          </w:tcPr>
          <w:p w14:paraId="729F7C8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6B79673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w:t>
            </w:r>
          </w:p>
        </w:tc>
        <w:tc>
          <w:tcPr>
            <w:tcW w:w="1314" w:type="dxa"/>
            <w:shd w:val="clear" w:color="auto" w:fill="auto"/>
            <w:noWrap/>
            <w:vAlign w:val="bottom"/>
            <w:hideMark/>
          </w:tcPr>
          <w:p w14:paraId="2B7A767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139</w:t>
            </w:r>
          </w:p>
        </w:tc>
        <w:tc>
          <w:tcPr>
            <w:tcW w:w="1314" w:type="dxa"/>
            <w:shd w:val="clear" w:color="auto" w:fill="auto"/>
            <w:noWrap/>
            <w:vAlign w:val="bottom"/>
            <w:hideMark/>
          </w:tcPr>
          <w:p w14:paraId="14205F7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2.32</w:t>
            </w:r>
          </w:p>
        </w:tc>
      </w:tr>
      <w:tr w:rsidR="00BD4154" w:rsidRPr="00DE0F8A" w14:paraId="15CDC9E3" w14:textId="77777777" w:rsidTr="009E1D1E">
        <w:trPr>
          <w:trHeight w:val="300"/>
        </w:trPr>
        <w:tc>
          <w:tcPr>
            <w:tcW w:w="1418" w:type="dxa"/>
            <w:shd w:val="clear" w:color="auto" w:fill="auto"/>
            <w:noWrap/>
            <w:vAlign w:val="bottom"/>
            <w:hideMark/>
          </w:tcPr>
          <w:p w14:paraId="1C8816F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0800-0900</w:t>
            </w:r>
          </w:p>
        </w:tc>
        <w:tc>
          <w:tcPr>
            <w:tcW w:w="703" w:type="dxa"/>
            <w:shd w:val="clear" w:color="auto" w:fill="auto"/>
            <w:noWrap/>
            <w:vAlign w:val="bottom"/>
            <w:hideMark/>
          </w:tcPr>
          <w:p w14:paraId="2BE6C65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14</w:t>
            </w:r>
          </w:p>
        </w:tc>
        <w:tc>
          <w:tcPr>
            <w:tcW w:w="921" w:type="dxa"/>
            <w:shd w:val="clear" w:color="auto" w:fill="auto"/>
            <w:noWrap/>
            <w:vAlign w:val="bottom"/>
            <w:hideMark/>
          </w:tcPr>
          <w:p w14:paraId="4F530C8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99</w:t>
            </w:r>
          </w:p>
        </w:tc>
        <w:tc>
          <w:tcPr>
            <w:tcW w:w="1003" w:type="dxa"/>
            <w:shd w:val="clear" w:color="auto" w:fill="auto"/>
            <w:noWrap/>
            <w:vAlign w:val="bottom"/>
            <w:hideMark/>
          </w:tcPr>
          <w:p w14:paraId="4014A7F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737C20B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19</w:t>
            </w:r>
          </w:p>
        </w:tc>
        <w:tc>
          <w:tcPr>
            <w:tcW w:w="1003" w:type="dxa"/>
            <w:shd w:val="clear" w:color="auto" w:fill="auto"/>
            <w:noWrap/>
            <w:vAlign w:val="bottom"/>
            <w:hideMark/>
          </w:tcPr>
          <w:p w14:paraId="7C000DF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2924450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w:t>
            </w:r>
          </w:p>
        </w:tc>
        <w:tc>
          <w:tcPr>
            <w:tcW w:w="1314" w:type="dxa"/>
            <w:shd w:val="clear" w:color="auto" w:fill="auto"/>
            <w:noWrap/>
            <w:vAlign w:val="bottom"/>
            <w:hideMark/>
          </w:tcPr>
          <w:p w14:paraId="6F79BD7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139</w:t>
            </w:r>
          </w:p>
        </w:tc>
        <w:tc>
          <w:tcPr>
            <w:tcW w:w="1314" w:type="dxa"/>
            <w:shd w:val="clear" w:color="auto" w:fill="auto"/>
            <w:noWrap/>
            <w:vAlign w:val="bottom"/>
            <w:hideMark/>
          </w:tcPr>
          <w:p w14:paraId="2C676656"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2.32</w:t>
            </w:r>
          </w:p>
        </w:tc>
      </w:tr>
      <w:tr w:rsidR="00BD4154" w:rsidRPr="00DE0F8A" w14:paraId="4A12F55A" w14:textId="77777777" w:rsidTr="009E1D1E">
        <w:trPr>
          <w:trHeight w:val="300"/>
        </w:trPr>
        <w:tc>
          <w:tcPr>
            <w:tcW w:w="1418" w:type="dxa"/>
            <w:shd w:val="clear" w:color="auto" w:fill="auto"/>
            <w:noWrap/>
            <w:vAlign w:val="bottom"/>
            <w:hideMark/>
          </w:tcPr>
          <w:p w14:paraId="12C6B85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0900-1000</w:t>
            </w:r>
          </w:p>
        </w:tc>
        <w:tc>
          <w:tcPr>
            <w:tcW w:w="703" w:type="dxa"/>
            <w:shd w:val="clear" w:color="auto" w:fill="auto"/>
            <w:noWrap/>
            <w:vAlign w:val="bottom"/>
            <w:hideMark/>
          </w:tcPr>
          <w:p w14:paraId="6C9BE31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15</w:t>
            </w:r>
          </w:p>
        </w:tc>
        <w:tc>
          <w:tcPr>
            <w:tcW w:w="921" w:type="dxa"/>
            <w:shd w:val="clear" w:color="auto" w:fill="auto"/>
            <w:noWrap/>
            <w:vAlign w:val="bottom"/>
            <w:hideMark/>
          </w:tcPr>
          <w:p w14:paraId="336497C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64</w:t>
            </w:r>
          </w:p>
        </w:tc>
        <w:tc>
          <w:tcPr>
            <w:tcW w:w="1003" w:type="dxa"/>
            <w:shd w:val="clear" w:color="auto" w:fill="auto"/>
            <w:noWrap/>
            <w:vAlign w:val="bottom"/>
            <w:hideMark/>
          </w:tcPr>
          <w:p w14:paraId="351F17F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04E634F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17</w:t>
            </w:r>
          </w:p>
        </w:tc>
        <w:tc>
          <w:tcPr>
            <w:tcW w:w="1003" w:type="dxa"/>
            <w:shd w:val="clear" w:color="auto" w:fill="auto"/>
            <w:noWrap/>
            <w:vAlign w:val="bottom"/>
            <w:hideMark/>
          </w:tcPr>
          <w:p w14:paraId="0E89EAD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5C02825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12</w:t>
            </w:r>
          </w:p>
        </w:tc>
        <w:tc>
          <w:tcPr>
            <w:tcW w:w="1314" w:type="dxa"/>
            <w:shd w:val="clear" w:color="auto" w:fill="auto"/>
            <w:noWrap/>
            <w:vAlign w:val="bottom"/>
            <w:hideMark/>
          </w:tcPr>
          <w:p w14:paraId="674FD7D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111</w:t>
            </w:r>
          </w:p>
        </w:tc>
        <w:tc>
          <w:tcPr>
            <w:tcW w:w="1314" w:type="dxa"/>
            <w:shd w:val="clear" w:color="auto" w:fill="auto"/>
            <w:noWrap/>
            <w:vAlign w:val="bottom"/>
            <w:hideMark/>
          </w:tcPr>
          <w:p w14:paraId="7D192E5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1.85</w:t>
            </w:r>
          </w:p>
        </w:tc>
      </w:tr>
      <w:tr w:rsidR="00BD4154" w:rsidRPr="00DE0F8A" w14:paraId="3D9CD19F" w14:textId="77777777" w:rsidTr="009E1D1E">
        <w:trPr>
          <w:trHeight w:val="300"/>
        </w:trPr>
        <w:tc>
          <w:tcPr>
            <w:tcW w:w="1418" w:type="dxa"/>
            <w:shd w:val="clear" w:color="auto" w:fill="auto"/>
            <w:noWrap/>
            <w:vAlign w:val="bottom"/>
            <w:hideMark/>
          </w:tcPr>
          <w:p w14:paraId="545B576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1000-1100</w:t>
            </w:r>
          </w:p>
        </w:tc>
        <w:tc>
          <w:tcPr>
            <w:tcW w:w="703" w:type="dxa"/>
            <w:shd w:val="clear" w:color="auto" w:fill="auto"/>
            <w:noWrap/>
            <w:vAlign w:val="bottom"/>
            <w:hideMark/>
          </w:tcPr>
          <w:p w14:paraId="4F3434B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w:t>
            </w:r>
          </w:p>
        </w:tc>
        <w:tc>
          <w:tcPr>
            <w:tcW w:w="921" w:type="dxa"/>
            <w:shd w:val="clear" w:color="auto" w:fill="auto"/>
            <w:noWrap/>
            <w:vAlign w:val="bottom"/>
            <w:hideMark/>
          </w:tcPr>
          <w:p w14:paraId="20D698A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48</w:t>
            </w:r>
          </w:p>
        </w:tc>
        <w:tc>
          <w:tcPr>
            <w:tcW w:w="1003" w:type="dxa"/>
            <w:shd w:val="clear" w:color="auto" w:fill="auto"/>
            <w:noWrap/>
            <w:vAlign w:val="bottom"/>
            <w:hideMark/>
          </w:tcPr>
          <w:p w14:paraId="63AB58D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3F7D35C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17</w:t>
            </w:r>
          </w:p>
        </w:tc>
        <w:tc>
          <w:tcPr>
            <w:tcW w:w="1003" w:type="dxa"/>
            <w:shd w:val="clear" w:color="auto" w:fill="auto"/>
            <w:noWrap/>
            <w:vAlign w:val="bottom"/>
            <w:hideMark/>
          </w:tcPr>
          <w:p w14:paraId="4186150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FE1645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w:t>
            </w:r>
          </w:p>
        </w:tc>
        <w:tc>
          <w:tcPr>
            <w:tcW w:w="1314" w:type="dxa"/>
            <w:shd w:val="clear" w:color="auto" w:fill="auto"/>
            <w:noWrap/>
            <w:vAlign w:val="bottom"/>
            <w:hideMark/>
          </w:tcPr>
          <w:p w14:paraId="14D248C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86</w:t>
            </w:r>
          </w:p>
        </w:tc>
        <w:tc>
          <w:tcPr>
            <w:tcW w:w="1314" w:type="dxa"/>
            <w:shd w:val="clear" w:color="auto" w:fill="auto"/>
            <w:noWrap/>
            <w:vAlign w:val="bottom"/>
            <w:hideMark/>
          </w:tcPr>
          <w:p w14:paraId="623F9DF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1.43</w:t>
            </w:r>
          </w:p>
        </w:tc>
      </w:tr>
      <w:tr w:rsidR="00BD4154" w:rsidRPr="00DE0F8A" w14:paraId="396EBF03" w14:textId="77777777" w:rsidTr="009E1D1E">
        <w:trPr>
          <w:trHeight w:val="300"/>
        </w:trPr>
        <w:tc>
          <w:tcPr>
            <w:tcW w:w="1418" w:type="dxa"/>
            <w:shd w:val="clear" w:color="auto" w:fill="auto"/>
            <w:noWrap/>
            <w:vAlign w:val="bottom"/>
            <w:hideMark/>
          </w:tcPr>
          <w:p w14:paraId="44228B0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1100-1200</w:t>
            </w:r>
          </w:p>
        </w:tc>
        <w:tc>
          <w:tcPr>
            <w:tcW w:w="703" w:type="dxa"/>
            <w:shd w:val="clear" w:color="auto" w:fill="auto"/>
            <w:noWrap/>
            <w:vAlign w:val="bottom"/>
            <w:hideMark/>
          </w:tcPr>
          <w:p w14:paraId="7C3BF28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17</w:t>
            </w:r>
          </w:p>
        </w:tc>
        <w:tc>
          <w:tcPr>
            <w:tcW w:w="921" w:type="dxa"/>
            <w:shd w:val="clear" w:color="auto" w:fill="auto"/>
            <w:noWrap/>
            <w:vAlign w:val="bottom"/>
            <w:hideMark/>
          </w:tcPr>
          <w:p w14:paraId="22D3988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44</w:t>
            </w:r>
          </w:p>
        </w:tc>
        <w:tc>
          <w:tcPr>
            <w:tcW w:w="1003" w:type="dxa"/>
            <w:shd w:val="clear" w:color="auto" w:fill="auto"/>
            <w:noWrap/>
            <w:vAlign w:val="bottom"/>
            <w:hideMark/>
          </w:tcPr>
          <w:p w14:paraId="2A8F668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5A5C5F8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19</w:t>
            </w:r>
          </w:p>
        </w:tc>
        <w:tc>
          <w:tcPr>
            <w:tcW w:w="1003" w:type="dxa"/>
            <w:shd w:val="clear" w:color="auto" w:fill="auto"/>
            <w:noWrap/>
            <w:vAlign w:val="bottom"/>
            <w:hideMark/>
          </w:tcPr>
          <w:p w14:paraId="24CA3AE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7D43715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w:t>
            </w:r>
          </w:p>
        </w:tc>
        <w:tc>
          <w:tcPr>
            <w:tcW w:w="1314" w:type="dxa"/>
            <w:shd w:val="clear" w:color="auto" w:fill="auto"/>
            <w:noWrap/>
            <w:vAlign w:val="bottom"/>
            <w:hideMark/>
          </w:tcPr>
          <w:p w14:paraId="1F60B968"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89</w:t>
            </w:r>
          </w:p>
        </w:tc>
        <w:tc>
          <w:tcPr>
            <w:tcW w:w="1314" w:type="dxa"/>
            <w:shd w:val="clear" w:color="auto" w:fill="auto"/>
            <w:noWrap/>
            <w:vAlign w:val="bottom"/>
            <w:hideMark/>
          </w:tcPr>
          <w:p w14:paraId="5CB57C4F"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1.48</w:t>
            </w:r>
          </w:p>
        </w:tc>
      </w:tr>
      <w:tr w:rsidR="00BD4154" w:rsidRPr="00DE0F8A" w14:paraId="2D9416A4" w14:textId="77777777" w:rsidTr="009E1D1E">
        <w:trPr>
          <w:trHeight w:val="300"/>
        </w:trPr>
        <w:tc>
          <w:tcPr>
            <w:tcW w:w="1418" w:type="dxa"/>
            <w:shd w:val="clear" w:color="auto" w:fill="auto"/>
            <w:noWrap/>
            <w:vAlign w:val="bottom"/>
            <w:hideMark/>
          </w:tcPr>
          <w:p w14:paraId="68A2A78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1200-1300</w:t>
            </w:r>
          </w:p>
        </w:tc>
        <w:tc>
          <w:tcPr>
            <w:tcW w:w="703" w:type="dxa"/>
            <w:shd w:val="clear" w:color="auto" w:fill="auto"/>
            <w:noWrap/>
            <w:vAlign w:val="bottom"/>
            <w:hideMark/>
          </w:tcPr>
          <w:p w14:paraId="43021D9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w:t>
            </w:r>
          </w:p>
        </w:tc>
        <w:tc>
          <w:tcPr>
            <w:tcW w:w="921" w:type="dxa"/>
            <w:shd w:val="clear" w:color="auto" w:fill="auto"/>
            <w:noWrap/>
            <w:vAlign w:val="bottom"/>
            <w:hideMark/>
          </w:tcPr>
          <w:p w14:paraId="433710F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49</w:t>
            </w:r>
          </w:p>
        </w:tc>
        <w:tc>
          <w:tcPr>
            <w:tcW w:w="1003" w:type="dxa"/>
            <w:shd w:val="clear" w:color="auto" w:fill="auto"/>
            <w:noWrap/>
            <w:vAlign w:val="bottom"/>
            <w:hideMark/>
          </w:tcPr>
          <w:p w14:paraId="3293848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605078A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18</w:t>
            </w:r>
          </w:p>
        </w:tc>
        <w:tc>
          <w:tcPr>
            <w:tcW w:w="1003" w:type="dxa"/>
            <w:shd w:val="clear" w:color="auto" w:fill="auto"/>
            <w:noWrap/>
            <w:vAlign w:val="bottom"/>
            <w:hideMark/>
          </w:tcPr>
          <w:p w14:paraId="0A3256D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839853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w:t>
            </w:r>
          </w:p>
        </w:tc>
        <w:tc>
          <w:tcPr>
            <w:tcW w:w="1314" w:type="dxa"/>
            <w:shd w:val="clear" w:color="auto" w:fill="auto"/>
            <w:noWrap/>
            <w:vAlign w:val="bottom"/>
            <w:hideMark/>
          </w:tcPr>
          <w:p w14:paraId="61B7668A"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90</w:t>
            </w:r>
          </w:p>
        </w:tc>
        <w:tc>
          <w:tcPr>
            <w:tcW w:w="1314" w:type="dxa"/>
            <w:shd w:val="clear" w:color="auto" w:fill="auto"/>
            <w:noWrap/>
            <w:vAlign w:val="bottom"/>
            <w:hideMark/>
          </w:tcPr>
          <w:p w14:paraId="53E5AFBF"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1.50</w:t>
            </w:r>
          </w:p>
        </w:tc>
      </w:tr>
      <w:tr w:rsidR="00BD4154" w:rsidRPr="00DE0F8A" w14:paraId="2815364B" w14:textId="77777777" w:rsidTr="009E1D1E">
        <w:trPr>
          <w:trHeight w:val="300"/>
        </w:trPr>
        <w:tc>
          <w:tcPr>
            <w:tcW w:w="1418" w:type="dxa"/>
            <w:shd w:val="clear" w:color="auto" w:fill="auto"/>
            <w:noWrap/>
            <w:vAlign w:val="bottom"/>
            <w:hideMark/>
          </w:tcPr>
          <w:p w14:paraId="25356CC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1300-1400</w:t>
            </w:r>
          </w:p>
        </w:tc>
        <w:tc>
          <w:tcPr>
            <w:tcW w:w="703" w:type="dxa"/>
            <w:shd w:val="clear" w:color="auto" w:fill="auto"/>
            <w:noWrap/>
            <w:vAlign w:val="bottom"/>
            <w:hideMark/>
          </w:tcPr>
          <w:p w14:paraId="0D9A773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w:t>
            </w:r>
          </w:p>
        </w:tc>
        <w:tc>
          <w:tcPr>
            <w:tcW w:w="921" w:type="dxa"/>
            <w:shd w:val="clear" w:color="auto" w:fill="auto"/>
            <w:noWrap/>
            <w:vAlign w:val="bottom"/>
            <w:hideMark/>
          </w:tcPr>
          <w:p w14:paraId="79DC54E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78</w:t>
            </w:r>
          </w:p>
        </w:tc>
        <w:tc>
          <w:tcPr>
            <w:tcW w:w="1003" w:type="dxa"/>
            <w:shd w:val="clear" w:color="auto" w:fill="auto"/>
            <w:noWrap/>
            <w:vAlign w:val="bottom"/>
            <w:hideMark/>
          </w:tcPr>
          <w:p w14:paraId="14B2905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215832D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w:t>
            </w:r>
          </w:p>
        </w:tc>
        <w:tc>
          <w:tcPr>
            <w:tcW w:w="1003" w:type="dxa"/>
            <w:shd w:val="clear" w:color="auto" w:fill="auto"/>
            <w:noWrap/>
            <w:vAlign w:val="bottom"/>
            <w:hideMark/>
          </w:tcPr>
          <w:p w14:paraId="4FA36F1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BEACC4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w:t>
            </w:r>
          </w:p>
        </w:tc>
        <w:tc>
          <w:tcPr>
            <w:tcW w:w="1314" w:type="dxa"/>
            <w:shd w:val="clear" w:color="auto" w:fill="auto"/>
            <w:noWrap/>
            <w:vAlign w:val="bottom"/>
            <w:hideMark/>
          </w:tcPr>
          <w:p w14:paraId="09AACB35"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116</w:t>
            </w:r>
          </w:p>
        </w:tc>
        <w:tc>
          <w:tcPr>
            <w:tcW w:w="1314" w:type="dxa"/>
            <w:shd w:val="clear" w:color="auto" w:fill="auto"/>
            <w:noWrap/>
            <w:vAlign w:val="bottom"/>
            <w:hideMark/>
          </w:tcPr>
          <w:p w14:paraId="784271D0"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1.93</w:t>
            </w:r>
          </w:p>
        </w:tc>
      </w:tr>
      <w:tr w:rsidR="00BD4154" w:rsidRPr="00DE0F8A" w14:paraId="77C77F20" w14:textId="77777777" w:rsidTr="009E1D1E">
        <w:trPr>
          <w:trHeight w:val="300"/>
        </w:trPr>
        <w:tc>
          <w:tcPr>
            <w:tcW w:w="1418" w:type="dxa"/>
            <w:shd w:val="clear" w:color="auto" w:fill="auto"/>
            <w:noWrap/>
            <w:vAlign w:val="bottom"/>
            <w:hideMark/>
          </w:tcPr>
          <w:p w14:paraId="50D0AD4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1400-1500</w:t>
            </w:r>
          </w:p>
        </w:tc>
        <w:tc>
          <w:tcPr>
            <w:tcW w:w="703" w:type="dxa"/>
            <w:shd w:val="clear" w:color="auto" w:fill="auto"/>
            <w:noWrap/>
            <w:vAlign w:val="bottom"/>
            <w:hideMark/>
          </w:tcPr>
          <w:p w14:paraId="7094EC1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15</w:t>
            </w:r>
          </w:p>
        </w:tc>
        <w:tc>
          <w:tcPr>
            <w:tcW w:w="921" w:type="dxa"/>
            <w:shd w:val="clear" w:color="auto" w:fill="auto"/>
            <w:noWrap/>
            <w:vAlign w:val="bottom"/>
            <w:hideMark/>
          </w:tcPr>
          <w:p w14:paraId="1C32F48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98</w:t>
            </w:r>
          </w:p>
        </w:tc>
        <w:tc>
          <w:tcPr>
            <w:tcW w:w="1003" w:type="dxa"/>
            <w:shd w:val="clear" w:color="auto" w:fill="auto"/>
            <w:noWrap/>
            <w:vAlign w:val="bottom"/>
            <w:hideMark/>
          </w:tcPr>
          <w:p w14:paraId="69DB600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w:t>
            </w:r>
          </w:p>
        </w:tc>
        <w:tc>
          <w:tcPr>
            <w:tcW w:w="917" w:type="dxa"/>
            <w:shd w:val="clear" w:color="auto" w:fill="auto"/>
            <w:noWrap/>
            <w:vAlign w:val="bottom"/>
            <w:hideMark/>
          </w:tcPr>
          <w:p w14:paraId="1FFF612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17</w:t>
            </w:r>
          </w:p>
        </w:tc>
        <w:tc>
          <w:tcPr>
            <w:tcW w:w="1003" w:type="dxa"/>
            <w:shd w:val="clear" w:color="auto" w:fill="auto"/>
            <w:noWrap/>
            <w:vAlign w:val="bottom"/>
            <w:hideMark/>
          </w:tcPr>
          <w:p w14:paraId="233EFDF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2A2D78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w:t>
            </w:r>
          </w:p>
        </w:tc>
        <w:tc>
          <w:tcPr>
            <w:tcW w:w="1314" w:type="dxa"/>
            <w:shd w:val="clear" w:color="auto" w:fill="auto"/>
            <w:noWrap/>
            <w:vAlign w:val="bottom"/>
            <w:hideMark/>
          </w:tcPr>
          <w:p w14:paraId="7C336993"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145</w:t>
            </w:r>
          </w:p>
        </w:tc>
        <w:tc>
          <w:tcPr>
            <w:tcW w:w="1314" w:type="dxa"/>
            <w:shd w:val="clear" w:color="auto" w:fill="auto"/>
            <w:noWrap/>
            <w:vAlign w:val="bottom"/>
            <w:hideMark/>
          </w:tcPr>
          <w:p w14:paraId="5B661F31"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2.42</w:t>
            </w:r>
          </w:p>
        </w:tc>
      </w:tr>
      <w:tr w:rsidR="00BD4154" w:rsidRPr="00DE0F8A" w14:paraId="6F5B266D" w14:textId="77777777" w:rsidTr="009E1D1E">
        <w:trPr>
          <w:trHeight w:val="300"/>
        </w:trPr>
        <w:tc>
          <w:tcPr>
            <w:tcW w:w="1418" w:type="dxa"/>
            <w:shd w:val="clear" w:color="auto" w:fill="auto"/>
            <w:noWrap/>
            <w:vAlign w:val="bottom"/>
            <w:hideMark/>
          </w:tcPr>
          <w:p w14:paraId="3B64F72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1500-1600</w:t>
            </w:r>
          </w:p>
        </w:tc>
        <w:tc>
          <w:tcPr>
            <w:tcW w:w="703" w:type="dxa"/>
            <w:shd w:val="clear" w:color="auto" w:fill="auto"/>
            <w:noWrap/>
            <w:vAlign w:val="bottom"/>
            <w:hideMark/>
          </w:tcPr>
          <w:p w14:paraId="2B6A1E7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14</w:t>
            </w:r>
          </w:p>
        </w:tc>
        <w:tc>
          <w:tcPr>
            <w:tcW w:w="921" w:type="dxa"/>
            <w:shd w:val="clear" w:color="auto" w:fill="auto"/>
            <w:noWrap/>
            <w:vAlign w:val="bottom"/>
            <w:hideMark/>
          </w:tcPr>
          <w:p w14:paraId="21203EE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82</w:t>
            </w:r>
          </w:p>
        </w:tc>
        <w:tc>
          <w:tcPr>
            <w:tcW w:w="1003" w:type="dxa"/>
            <w:shd w:val="clear" w:color="auto" w:fill="auto"/>
            <w:noWrap/>
            <w:vAlign w:val="bottom"/>
            <w:hideMark/>
          </w:tcPr>
          <w:p w14:paraId="6D1B200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44A8982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15</w:t>
            </w:r>
          </w:p>
        </w:tc>
        <w:tc>
          <w:tcPr>
            <w:tcW w:w="1003" w:type="dxa"/>
            <w:shd w:val="clear" w:color="auto" w:fill="auto"/>
            <w:noWrap/>
            <w:vAlign w:val="bottom"/>
            <w:hideMark/>
          </w:tcPr>
          <w:p w14:paraId="12E170A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6DAA71E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15</w:t>
            </w:r>
          </w:p>
        </w:tc>
        <w:tc>
          <w:tcPr>
            <w:tcW w:w="1314" w:type="dxa"/>
            <w:shd w:val="clear" w:color="auto" w:fill="auto"/>
            <w:noWrap/>
            <w:vAlign w:val="bottom"/>
            <w:hideMark/>
          </w:tcPr>
          <w:p w14:paraId="3EE0AB9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127</w:t>
            </w:r>
          </w:p>
        </w:tc>
        <w:tc>
          <w:tcPr>
            <w:tcW w:w="1314" w:type="dxa"/>
            <w:shd w:val="clear" w:color="auto" w:fill="auto"/>
            <w:noWrap/>
            <w:vAlign w:val="bottom"/>
            <w:hideMark/>
          </w:tcPr>
          <w:p w14:paraId="4C22D53B"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2.12</w:t>
            </w:r>
          </w:p>
        </w:tc>
      </w:tr>
      <w:tr w:rsidR="00BD4154" w:rsidRPr="00DE0F8A" w14:paraId="709DEAE7" w14:textId="77777777" w:rsidTr="009E1D1E">
        <w:trPr>
          <w:trHeight w:val="300"/>
        </w:trPr>
        <w:tc>
          <w:tcPr>
            <w:tcW w:w="1418" w:type="dxa"/>
            <w:shd w:val="clear" w:color="auto" w:fill="auto"/>
            <w:noWrap/>
            <w:vAlign w:val="bottom"/>
            <w:hideMark/>
          </w:tcPr>
          <w:p w14:paraId="16DE165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1600-1700</w:t>
            </w:r>
          </w:p>
        </w:tc>
        <w:tc>
          <w:tcPr>
            <w:tcW w:w="703" w:type="dxa"/>
            <w:shd w:val="clear" w:color="auto" w:fill="auto"/>
            <w:noWrap/>
            <w:vAlign w:val="bottom"/>
            <w:hideMark/>
          </w:tcPr>
          <w:p w14:paraId="610AD87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w:t>
            </w:r>
          </w:p>
        </w:tc>
        <w:tc>
          <w:tcPr>
            <w:tcW w:w="921" w:type="dxa"/>
            <w:shd w:val="clear" w:color="auto" w:fill="auto"/>
            <w:noWrap/>
            <w:vAlign w:val="bottom"/>
            <w:hideMark/>
          </w:tcPr>
          <w:p w14:paraId="78206D6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74</w:t>
            </w:r>
          </w:p>
        </w:tc>
        <w:tc>
          <w:tcPr>
            <w:tcW w:w="1003" w:type="dxa"/>
            <w:shd w:val="clear" w:color="auto" w:fill="auto"/>
            <w:noWrap/>
            <w:vAlign w:val="bottom"/>
            <w:hideMark/>
          </w:tcPr>
          <w:p w14:paraId="0F111C0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1E6BE5E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18</w:t>
            </w:r>
          </w:p>
        </w:tc>
        <w:tc>
          <w:tcPr>
            <w:tcW w:w="1003" w:type="dxa"/>
            <w:shd w:val="clear" w:color="auto" w:fill="auto"/>
            <w:noWrap/>
            <w:vAlign w:val="bottom"/>
            <w:hideMark/>
          </w:tcPr>
          <w:p w14:paraId="2C6051D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0631A84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13</w:t>
            </w:r>
          </w:p>
        </w:tc>
        <w:tc>
          <w:tcPr>
            <w:tcW w:w="1314" w:type="dxa"/>
            <w:shd w:val="clear" w:color="auto" w:fill="auto"/>
            <w:noWrap/>
            <w:vAlign w:val="bottom"/>
            <w:hideMark/>
          </w:tcPr>
          <w:p w14:paraId="3A10DA6C"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120</w:t>
            </w:r>
          </w:p>
        </w:tc>
        <w:tc>
          <w:tcPr>
            <w:tcW w:w="1314" w:type="dxa"/>
            <w:shd w:val="clear" w:color="auto" w:fill="auto"/>
            <w:noWrap/>
            <w:vAlign w:val="bottom"/>
            <w:hideMark/>
          </w:tcPr>
          <w:p w14:paraId="3398310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2.00</w:t>
            </w:r>
          </w:p>
        </w:tc>
      </w:tr>
      <w:tr w:rsidR="00BD4154" w:rsidRPr="00DE0F8A" w14:paraId="3075EFAD" w14:textId="77777777" w:rsidTr="009E1D1E">
        <w:trPr>
          <w:trHeight w:val="300"/>
        </w:trPr>
        <w:tc>
          <w:tcPr>
            <w:tcW w:w="1418" w:type="dxa"/>
            <w:shd w:val="clear" w:color="auto" w:fill="auto"/>
            <w:noWrap/>
            <w:vAlign w:val="bottom"/>
            <w:hideMark/>
          </w:tcPr>
          <w:p w14:paraId="7549887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1700-1800</w:t>
            </w:r>
          </w:p>
        </w:tc>
        <w:tc>
          <w:tcPr>
            <w:tcW w:w="703" w:type="dxa"/>
            <w:shd w:val="clear" w:color="auto" w:fill="auto"/>
            <w:noWrap/>
            <w:vAlign w:val="bottom"/>
            <w:hideMark/>
          </w:tcPr>
          <w:p w14:paraId="21043FE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12</w:t>
            </w:r>
          </w:p>
        </w:tc>
        <w:tc>
          <w:tcPr>
            <w:tcW w:w="921" w:type="dxa"/>
            <w:shd w:val="clear" w:color="auto" w:fill="auto"/>
            <w:noWrap/>
            <w:vAlign w:val="bottom"/>
            <w:hideMark/>
          </w:tcPr>
          <w:p w14:paraId="3B1352B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80</w:t>
            </w:r>
          </w:p>
        </w:tc>
        <w:tc>
          <w:tcPr>
            <w:tcW w:w="1003" w:type="dxa"/>
            <w:shd w:val="clear" w:color="auto" w:fill="auto"/>
            <w:noWrap/>
            <w:vAlign w:val="bottom"/>
            <w:hideMark/>
          </w:tcPr>
          <w:p w14:paraId="6F58DDE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917" w:type="dxa"/>
            <w:shd w:val="clear" w:color="auto" w:fill="auto"/>
            <w:noWrap/>
            <w:vAlign w:val="bottom"/>
            <w:hideMark/>
          </w:tcPr>
          <w:p w14:paraId="3F45627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16</w:t>
            </w:r>
          </w:p>
        </w:tc>
        <w:tc>
          <w:tcPr>
            <w:tcW w:w="1003" w:type="dxa"/>
            <w:shd w:val="clear" w:color="auto" w:fill="auto"/>
            <w:noWrap/>
            <w:vAlign w:val="bottom"/>
            <w:hideMark/>
          </w:tcPr>
          <w:p w14:paraId="63E086E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37A4A49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22</w:t>
            </w:r>
          </w:p>
        </w:tc>
        <w:tc>
          <w:tcPr>
            <w:tcW w:w="1314" w:type="dxa"/>
            <w:shd w:val="clear" w:color="auto" w:fill="auto"/>
            <w:noWrap/>
            <w:vAlign w:val="bottom"/>
            <w:hideMark/>
          </w:tcPr>
          <w:p w14:paraId="424BDA33"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131</w:t>
            </w:r>
          </w:p>
        </w:tc>
        <w:tc>
          <w:tcPr>
            <w:tcW w:w="1314" w:type="dxa"/>
            <w:shd w:val="clear" w:color="auto" w:fill="auto"/>
            <w:noWrap/>
            <w:vAlign w:val="bottom"/>
            <w:hideMark/>
          </w:tcPr>
          <w:p w14:paraId="72FEB516"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2.18</w:t>
            </w:r>
          </w:p>
        </w:tc>
      </w:tr>
      <w:tr w:rsidR="00BD4154" w:rsidRPr="00DE0F8A" w14:paraId="34BAD1C5" w14:textId="77777777" w:rsidTr="009E1D1E">
        <w:trPr>
          <w:trHeight w:val="300"/>
        </w:trPr>
        <w:tc>
          <w:tcPr>
            <w:tcW w:w="1418" w:type="dxa"/>
            <w:shd w:val="clear" w:color="auto" w:fill="auto"/>
            <w:noWrap/>
            <w:vAlign w:val="bottom"/>
            <w:hideMark/>
          </w:tcPr>
          <w:p w14:paraId="37787BDE"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1800-1900</w:t>
            </w:r>
          </w:p>
        </w:tc>
        <w:tc>
          <w:tcPr>
            <w:tcW w:w="703" w:type="dxa"/>
            <w:shd w:val="clear" w:color="auto" w:fill="auto"/>
            <w:noWrap/>
            <w:vAlign w:val="bottom"/>
            <w:hideMark/>
          </w:tcPr>
          <w:p w14:paraId="2434BA1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w:t>
            </w:r>
          </w:p>
        </w:tc>
        <w:tc>
          <w:tcPr>
            <w:tcW w:w="921" w:type="dxa"/>
            <w:shd w:val="clear" w:color="auto" w:fill="auto"/>
            <w:noWrap/>
            <w:vAlign w:val="bottom"/>
            <w:hideMark/>
          </w:tcPr>
          <w:p w14:paraId="15D3879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54</w:t>
            </w:r>
          </w:p>
        </w:tc>
        <w:tc>
          <w:tcPr>
            <w:tcW w:w="1003" w:type="dxa"/>
            <w:shd w:val="clear" w:color="auto" w:fill="auto"/>
            <w:noWrap/>
            <w:vAlign w:val="bottom"/>
            <w:hideMark/>
          </w:tcPr>
          <w:p w14:paraId="6F050B5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2F90C28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w:t>
            </w:r>
          </w:p>
        </w:tc>
        <w:tc>
          <w:tcPr>
            <w:tcW w:w="1003" w:type="dxa"/>
            <w:shd w:val="clear" w:color="auto" w:fill="auto"/>
            <w:noWrap/>
            <w:vAlign w:val="bottom"/>
            <w:hideMark/>
          </w:tcPr>
          <w:p w14:paraId="5F83784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51A92CD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42</w:t>
            </w:r>
          </w:p>
        </w:tc>
        <w:tc>
          <w:tcPr>
            <w:tcW w:w="1314" w:type="dxa"/>
            <w:shd w:val="clear" w:color="auto" w:fill="auto"/>
            <w:noWrap/>
            <w:vAlign w:val="bottom"/>
            <w:hideMark/>
          </w:tcPr>
          <w:p w14:paraId="6229AB56"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112</w:t>
            </w:r>
          </w:p>
        </w:tc>
        <w:tc>
          <w:tcPr>
            <w:tcW w:w="1314" w:type="dxa"/>
            <w:shd w:val="clear" w:color="auto" w:fill="auto"/>
            <w:noWrap/>
            <w:vAlign w:val="bottom"/>
            <w:hideMark/>
          </w:tcPr>
          <w:p w14:paraId="739EF8C7"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1.87</w:t>
            </w:r>
          </w:p>
        </w:tc>
      </w:tr>
      <w:tr w:rsidR="00BD4154" w:rsidRPr="00DE0F8A" w14:paraId="09F71661" w14:textId="77777777" w:rsidTr="009E1D1E">
        <w:trPr>
          <w:trHeight w:val="300"/>
        </w:trPr>
        <w:tc>
          <w:tcPr>
            <w:tcW w:w="1418" w:type="dxa"/>
            <w:shd w:val="clear" w:color="auto" w:fill="auto"/>
            <w:noWrap/>
            <w:vAlign w:val="bottom"/>
            <w:hideMark/>
          </w:tcPr>
          <w:p w14:paraId="7E0E468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1900-2000</w:t>
            </w:r>
          </w:p>
        </w:tc>
        <w:tc>
          <w:tcPr>
            <w:tcW w:w="703" w:type="dxa"/>
            <w:shd w:val="clear" w:color="auto" w:fill="auto"/>
            <w:noWrap/>
            <w:vAlign w:val="bottom"/>
            <w:hideMark/>
          </w:tcPr>
          <w:p w14:paraId="04B5CD8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10</w:t>
            </w:r>
          </w:p>
        </w:tc>
        <w:tc>
          <w:tcPr>
            <w:tcW w:w="921" w:type="dxa"/>
            <w:shd w:val="clear" w:color="auto" w:fill="auto"/>
            <w:noWrap/>
            <w:vAlign w:val="bottom"/>
            <w:hideMark/>
          </w:tcPr>
          <w:p w14:paraId="4D9B0F0F"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31</w:t>
            </w:r>
          </w:p>
        </w:tc>
        <w:tc>
          <w:tcPr>
            <w:tcW w:w="1003" w:type="dxa"/>
            <w:shd w:val="clear" w:color="auto" w:fill="auto"/>
            <w:noWrap/>
            <w:vAlign w:val="bottom"/>
            <w:hideMark/>
          </w:tcPr>
          <w:p w14:paraId="509D89D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6BCE8D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w:t>
            </w:r>
          </w:p>
        </w:tc>
        <w:tc>
          <w:tcPr>
            <w:tcW w:w="1003" w:type="dxa"/>
            <w:shd w:val="clear" w:color="auto" w:fill="auto"/>
            <w:noWrap/>
            <w:vAlign w:val="bottom"/>
            <w:hideMark/>
          </w:tcPr>
          <w:p w14:paraId="583CAE9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2B02725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58</w:t>
            </w:r>
          </w:p>
        </w:tc>
        <w:tc>
          <w:tcPr>
            <w:tcW w:w="1314" w:type="dxa"/>
            <w:shd w:val="clear" w:color="auto" w:fill="auto"/>
            <w:noWrap/>
            <w:vAlign w:val="bottom"/>
            <w:hideMark/>
          </w:tcPr>
          <w:p w14:paraId="17E9D9F0"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104</w:t>
            </w:r>
          </w:p>
        </w:tc>
        <w:tc>
          <w:tcPr>
            <w:tcW w:w="1314" w:type="dxa"/>
            <w:shd w:val="clear" w:color="auto" w:fill="auto"/>
            <w:noWrap/>
            <w:vAlign w:val="bottom"/>
            <w:hideMark/>
          </w:tcPr>
          <w:p w14:paraId="015A8D9B"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1.73</w:t>
            </w:r>
          </w:p>
        </w:tc>
      </w:tr>
      <w:tr w:rsidR="00BD4154" w:rsidRPr="00DE0F8A" w14:paraId="7069CD6F" w14:textId="77777777" w:rsidTr="009E1D1E">
        <w:trPr>
          <w:trHeight w:val="300"/>
        </w:trPr>
        <w:tc>
          <w:tcPr>
            <w:tcW w:w="1418" w:type="dxa"/>
            <w:shd w:val="clear" w:color="auto" w:fill="auto"/>
            <w:noWrap/>
            <w:vAlign w:val="bottom"/>
            <w:hideMark/>
          </w:tcPr>
          <w:p w14:paraId="67223B0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2000-2100</w:t>
            </w:r>
          </w:p>
        </w:tc>
        <w:tc>
          <w:tcPr>
            <w:tcW w:w="703" w:type="dxa"/>
            <w:shd w:val="clear" w:color="auto" w:fill="auto"/>
            <w:noWrap/>
            <w:vAlign w:val="bottom"/>
            <w:hideMark/>
          </w:tcPr>
          <w:p w14:paraId="273EDB2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7</w:t>
            </w:r>
          </w:p>
        </w:tc>
        <w:tc>
          <w:tcPr>
            <w:tcW w:w="921" w:type="dxa"/>
            <w:shd w:val="clear" w:color="auto" w:fill="auto"/>
            <w:noWrap/>
            <w:vAlign w:val="bottom"/>
            <w:hideMark/>
          </w:tcPr>
          <w:p w14:paraId="3169A53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29</w:t>
            </w:r>
          </w:p>
        </w:tc>
        <w:tc>
          <w:tcPr>
            <w:tcW w:w="1003" w:type="dxa"/>
            <w:shd w:val="clear" w:color="auto" w:fill="auto"/>
            <w:noWrap/>
            <w:vAlign w:val="bottom"/>
            <w:hideMark/>
          </w:tcPr>
          <w:p w14:paraId="3CF4A84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10E81EC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1003" w:type="dxa"/>
            <w:shd w:val="clear" w:color="auto" w:fill="auto"/>
            <w:noWrap/>
            <w:vAlign w:val="bottom"/>
            <w:hideMark/>
          </w:tcPr>
          <w:p w14:paraId="33F0BB1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35462731"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56</w:t>
            </w:r>
          </w:p>
        </w:tc>
        <w:tc>
          <w:tcPr>
            <w:tcW w:w="1314" w:type="dxa"/>
            <w:shd w:val="clear" w:color="auto" w:fill="auto"/>
            <w:noWrap/>
            <w:vAlign w:val="bottom"/>
            <w:hideMark/>
          </w:tcPr>
          <w:p w14:paraId="5F5A415D"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93</w:t>
            </w:r>
          </w:p>
        </w:tc>
        <w:tc>
          <w:tcPr>
            <w:tcW w:w="1314" w:type="dxa"/>
            <w:shd w:val="clear" w:color="auto" w:fill="auto"/>
            <w:noWrap/>
            <w:vAlign w:val="bottom"/>
            <w:hideMark/>
          </w:tcPr>
          <w:p w14:paraId="248A8054"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1.55</w:t>
            </w:r>
          </w:p>
        </w:tc>
      </w:tr>
      <w:tr w:rsidR="00BD4154" w:rsidRPr="00DE0F8A" w14:paraId="6ECD3C4C" w14:textId="77777777" w:rsidTr="009E1D1E">
        <w:trPr>
          <w:trHeight w:val="300"/>
        </w:trPr>
        <w:tc>
          <w:tcPr>
            <w:tcW w:w="1418" w:type="dxa"/>
            <w:shd w:val="clear" w:color="auto" w:fill="auto"/>
            <w:noWrap/>
            <w:vAlign w:val="bottom"/>
            <w:hideMark/>
          </w:tcPr>
          <w:p w14:paraId="25FB2100"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2100-2200</w:t>
            </w:r>
          </w:p>
        </w:tc>
        <w:tc>
          <w:tcPr>
            <w:tcW w:w="703" w:type="dxa"/>
            <w:shd w:val="clear" w:color="auto" w:fill="auto"/>
            <w:noWrap/>
            <w:vAlign w:val="bottom"/>
            <w:hideMark/>
          </w:tcPr>
          <w:p w14:paraId="2E2DB24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7</w:t>
            </w:r>
          </w:p>
        </w:tc>
        <w:tc>
          <w:tcPr>
            <w:tcW w:w="921" w:type="dxa"/>
            <w:shd w:val="clear" w:color="auto" w:fill="auto"/>
            <w:noWrap/>
            <w:vAlign w:val="bottom"/>
            <w:hideMark/>
          </w:tcPr>
          <w:p w14:paraId="2A1D06E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51</w:t>
            </w:r>
          </w:p>
        </w:tc>
        <w:tc>
          <w:tcPr>
            <w:tcW w:w="1003" w:type="dxa"/>
            <w:shd w:val="clear" w:color="auto" w:fill="auto"/>
            <w:noWrap/>
            <w:vAlign w:val="bottom"/>
            <w:hideMark/>
          </w:tcPr>
          <w:p w14:paraId="369E1C0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6AA682D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1003" w:type="dxa"/>
            <w:shd w:val="clear" w:color="auto" w:fill="auto"/>
            <w:noWrap/>
            <w:vAlign w:val="bottom"/>
            <w:hideMark/>
          </w:tcPr>
          <w:p w14:paraId="10F6A92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61C433B4"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29</w:t>
            </w:r>
          </w:p>
        </w:tc>
        <w:tc>
          <w:tcPr>
            <w:tcW w:w="1314" w:type="dxa"/>
            <w:shd w:val="clear" w:color="auto" w:fill="auto"/>
            <w:noWrap/>
            <w:vAlign w:val="bottom"/>
            <w:hideMark/>
          </w:tcPr>
          <w:p w14:paraId="3F0067DE"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88</w:t>
            </w:r>
          </w:p>
        </w:tc>
        <w:tc>
          <w:tcPr>
            <w:tcW w:w="1314" w:type="dxa"/>
            <w:shd w:val="clear" w:color="auto" w:fill="auto"/>
            <w:noWrap/>
            <w:vAlign w:val="bottom"/>
            <w:hideMark/>
          </w:tcPr>
          <w:p w14:paraId="0D9D839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1.47</w:t>
            </w:r>
          </w:p>
        </w:tc>
      </w:tr>
      <w:tr w:rsidR="00BD4154" w:rsidRPr="00DE0F8A" w14:paraId="3F201CF3" w14:textId="77777777" w:rsidTr="009E1D1E">
        <w:trPr>
          <w:trHeight w:val="300"/>
        </w:trPr>
        <w:tc>
          <w:tcPr>
            <w:tcW w:w="1418" w:type="dxa"/>
            <w:shd w:val="clear" w:color="auto" w:fill="auto"/>
            <w:noWrap/>
            <w:vAlign w:val="bottom"/>
            <w:hideMark/>
          </w:tcPr>
          <w:p w14:paraId="528F1BA8"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2200-2300</w:t>
            </w:r>
          </w:p>
        </w:tc>
        <w:tc>
          <w:tcPr>
            <w:tcW w:w="703" w:type="dxa"/>
            <w:shd w:val="clear" w:color="auto" w:fill="auto"/>
            <w:noWrap/>
            <w:vAlign w:val="bottom"/>
            <w:hideMark/>
          </w:tcPr>
          <w:p w14:paraId="5724D32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7</w:t>
            </w:r>
          </w:p>
        </w:tc>
        <w:tc>
          <w:tcPr>
            <w:tcW w:w="921" w:type="dxa"/>
            <w:shd w:val="clear" w:color="auto" w:fill="auto"/>
            <w:noWrap/>
            <w:vAlign w:val="bottom"/>
            <w:hideMark/>
          </w:tcPr>
          <w:p w14:paraId="3AC62257"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63</w:t>
            </w:r>
          </w:p>
        </w:tc>
        <w:tc>
          <w:tcPr>
            <w:tcW w:w="1003" w:type="dxa"/>
            <w:shd w:val="clear" w:color="auto" w:fill="auto"/>
            <w:noWrap/>
            <w:vAlign w:val="bottom"/>
            <w:hideMark/>
          </w:tcPr>
          <w:p w14:paraId="5E2037E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150D59A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1003" w:type="dxa"/>
            <w:shd w:val="clear" w:color="auto" w:fill="auto"/>
            <w:noWrap/>
            <w:vAlign w:val="bottom"/>
            <w:hideMark/>
          </w:tcPr>
          <w:p w14:paraId="3C355979"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65B64FD2"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11</w:t>
            </w:r>
          </w:p>
        </w:tc>
        <w:tc>
          <w:tcPr>
            <w:tcW w:w="1314" w:type="dxa"/>
            <w:shd w:val="clear" w:color="auto" w:fill="auto"/>
            <w:noWrap/>
            <w:vAlign w:val="bottom"/>
            <w:hideMark/>
          </w:tcPr>
          <w:p w14:paraId="1E211577"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82</w:t>
            </w:r>
          </w:p>
        </w:tc>
        <w:tc>
          <w:tcPr>
            <w:tcW w:w="1314" w:type="dxa"/>
            <w:shd w:val="clear" w:color="auto" w:fill="auto"/>
            <w:noWrap/>
            <w:vAlign w:val="bottom"/>
            <w:hideMark/>
          </w:tcPr>
          <w:p w14:paraId="76413877"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1.37</w:t>
            </w:r>
          </w:p>
        </w:tc>
      </w:tr>
      <w:tr w:rsidR="00BD4154" w:rsidRPr="00DE0F8A" w14:paraId="445B0671" w14:textId="77777777" w:rsidTr="009E1D1E">
        <w:trPr>
          <w:trHeight w:val="300"/>
        </w:trPr>
        <w:tc>
          <w:tcPr>
            <w:tcW w:w="1418" w:type="dxa"/>
            <w:shd w:val="clear" w:color="auto" w:fill="auto"/>
            <w:noWrap/>
            <w:vAlign w:val="bottom"/>
            <w:hideMark/>
          </w:tcPr>
          <w:p w14:paraId="4E036986"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2300-2400</w:t>
            </w:r>
          </w:p>
        </w:tc>
        <w:tc>
          <w:tcPr>
            <w:tcW w:w="703" w:type="dxa"/>
            <w:shd w:val="clear" w:color="auto" w:fill="auto"/>
            <w:noWrap/>
            <w:vAlign w:val="bottom"/>
            <w:hideMark/>
          </w:tcPr>
          <w:p w14:paraId="73F40BF3"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6</w:t>
            </w:r>
          </w:p>
        </w:tc>
        <w:tc>
          <w:tcPr>
            <w:tcW w:w="921" w:type="dxa"/>
            <w:shd w:val="clear" w:color="auto" w:fill="auto"/>
            <w:noWrap/>
            <w:vAlign w:val="bottom"/>
            <w:hideMark/>
          </w:tcPr>
          <w:p w14:paraId="747B540C"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50</w:t>
            </w:r>
          </w:p>
        </w:tc>
        <w:tc>
          <w:tcPr>
            <w:tcW w:w="1003" w:type="dxa"/>
            <w:shd w:val="clear" w:color="auto" w:fill="auto"/>
            <w:noWrap/>
            <w:vAlign w:val="bottom"/>
            <w:hideMark/>
          </w:tcPr>
          <w:p w14:paraId="3A544A6B"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4EB7C0AA"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1</w:t>
            </w:r>
          </w:p>
        </w:tc>
        <w:tc>
          <w:tcPr>
            <w:tcW w:w="1003" w:type="dxa"/>
            <w:shd w:val="clear" w:color="auto" w:fill="auto"/>
            <w:noWrap/>
            <w:vAlign w:val="bottom"/>
            <w:hideMark/>
          </w:tcPr>
          <w:p w14:paraId="7A6712C5"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0</w:t>
            </w:r>
          </w:p>
        </w:tc>
        <w:tc>
          <w:tcPr>
            <w:tcW w:w="917" w:type="dxa"/>
            <w:shd w:val="clear" w:color="auto" w:fill="auto"/>
            <w:noWrap/>
            <w:vAlign w:val="bottom"/>
            <w:hideMark/>
          </w:tcPr>
          <w:p w14:paraId="5F4807AD" w14:textId="77777777" w:rsidR="00BD4154" w:rsidRPr="00DE0F8A" w:rsidRDefault="00BD4154" w:rsidP="00AF43BB">
            <w:pPr>
              <w:spacing w:after="0" w:line="240" w:lineRule="auto"/>
              <w:jc w:val="center"/>
              <w:rPr>
                <w:rFonts w:ascii="Calibri" w:eastAsia="Times New Roman" w:hAnsi="Calibri" w:cs="Calibri"/>
                <w:color w:val="000000"/>
                <w:lang w:eastAsia="en-GB"/>
              </w:rPr>
            </w:pPr>
            <w:r w:rsidRPr="00DE0F8A">
              <w:rPr>
                <w:rFonts w:ascii="Calibri" w:eastAsia="Times New Roman" w:hAnsi="Calibri" w:cs="Calibri"/>
                <w:color w:val="000000"/>
                <w:lang w:eastAsia="en-GB"/>
              </w:rPr>
              <w:t>3</w:t>
            </w:r>
          </w:p>
        </w:tc>
        <w:tc>
          <w:tcPr>
            <w:tcW w:w="1314" w:type="dxa"/>
            <w:shd w:val="clear" w:color="auto" w:fill="auto"/>
            <w:noWrap/>
            <w:vAlign w:val="bottom"/>
            <w:hideMark/>
          </w:tcPr>
          <w:p w14:paraId="695B5847"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60</w:t>
            </w:r>
          </w:p>
        </w:tc>
        <w:tc>
          <w:tcPr>
            <w:tcW w:w="1314" w:type="dxa"/>
            <w:shd w:val="clear" w:color="auto" w:fill="auto"/>
            <w:noWrap/>
            <w:vAlign w:val="bottom"/>
            <w:hideMark/>
          </w:tcPr>
          <w:p w14:paraId="7056933A"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1.00</w:t>
            </w:r>
          </w:p>
        </w:tc>
      </w:tr>
      <w:tr w:rsidR="00BD4154" w:rsidRPr="00DE0F8A" w14:paraId="14864461" w14:textId="77777777" w:rsidTr="009E1D1E">
        <w:trPr>
          <w:trHeight w:val="300"/>
        </w:trPr>
        <w:tc>
          <w:tcPr>
            <w:tcW w:w="1418" w:type="dxa"/>
            <w:shd w:val="clear" w:color="auto" w:fill="auto"/>
            <w:noWrap/>
            <w:vAlign w:val="bottom"/>
            <w:hideMark/>
          </w:tcPr>
          <w:p w14:paraId="7312E5F4"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Totals</w:t>
            </w:r>
          </w:p>
        </w:tc>
        <w:tc>
          <w:tcPr>
            <w:tcW w:w="703" w:type="dxa"/>
            <w:shd w:val="clear" w:color="auto" w:fill="auto"/>
            <w:noWrap/>
            <w:vAlign w:val="bottom"/>
            <w:hideMark/>
          </w:tcPr>
          <w:p w14:paraId="370CB7BA"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253</w:t>
            </w:r>
          </w:p>
        </w:tc>
        <w:tc>
          <w:tcPr>
            <w:tcW w:w="921" w:type="dxa"/>
            <w:shd w:val="clear" w:color="auto" w:fill="auto"/>
            <w:noWrap/>
            <w:vAlign w:val="bottom"/>
            <w:hideMark/>
          </w:tcPr>
          <w:p w14:paraId="7DF13E9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1460</w:t>
            </w:r>
          </w:p>
        </w:tc>
        <w:tc>
          <w:tcPr>
            <w:tcW w:w="1003" w:type="dxa"/>
            <w:shd w:val="clear" w:color="auto" w:fill="auto"/>
            <w:noWrap/>
            <w:vAlign w:val="bottom"/>
            <w:hideMark/>
          </w:tcPr>
          <w:p w14:paraId="2AFB603B"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17</w:t>
            </w:r>
          </w:p>
        </w:tc>
        <w:tc>
          <w:tcPr>
            <w:tcW w:w="917" w:type="dxa"/>
            <w:shd w:val="clear" w:color="auto" w:fill="auto"/>
            <w:noWrap/>
            <w:vAlign w:val="bottom"/>
            <w:hideMark/>
          </w:tcPr>
          <w:p w14:paraId="08A7799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203</w:t>
            </w:r>
          </w:p>
        </w:tc>
        <w:tc>
          <w:tcPr>
            <w:tcW w:w="1003" w:type="dxa"/>
            <w:shd w:val="clear" w:color="auto" w:fill="auto"/>
            <w:noWrap/>
            <w:vAlign w:val="bottom"/>
            <w:hideMark/>
          </w:tcPr>
          <w:p w14:paraId="1BF0A4F9"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5</w:t>
            </w:r>
          </w:p>
        </w:tc>
        <w:tc>
          <w:tcPr>
            <w:tcW w:w="917" w:type="dxa"/>
            <w:shd w:val="clear" w:color="auto" w:fill="auto"/>
            <w:noWrap/>
            <w:vAlign w:val="bottom"/>
            <w:hideMark/>
          </w:tcPr>
          <w:p w14:paraId="79F59562"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301</w:t>
            </w:r>
          </w:p>
        </w:tc>
        <w:tc>
          <w:tcPr>
            <w:tcW w:w="1314" w:type="dxa"/>
            <w:shd w:val="clear" w:color="auto" w:fill="auto"/>
            <w:noWrap/>
            <w:vAlign w:val="bottom"/>
            <w:hideMark/>
          </w:tcPr>
          <w:p w14:paraId="5D70C1E4"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2239</w:t>
            </w:r>
          </w:p>
        </w:tc>
        <w:tc>
          <w:tcPr>
            <w:tcW w:w="1314" w:type="dxa"/>
            <w:shd w:val="clear" w:color="auto" w:fill="auto"/>
            <w:noWrap/>
            <w:vAlign w:val="bottom"/>
            <w:hideMark/>
          </w:tcPr>
          <w:p w14:paraId="49CB3A3E"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p>
        </w:tc>
      </w:tr>
      <w:tr w:rsidR="00BD4154" w:rsidRPr="00DE0F8A" w14:paraId="69D9AE40" w14:textId="77777777" w:rsidTr="009E1D1E">
        <w:trPr>
          <w:trHeight w:val="300"/>
        </w:trPr>
        <w:tc>
          <w:tcPr>
            <w:tcW w:w="1418" w:type="dxa"/>
            <w:shd w:val="clear" w:color="auto" w:fill="auto"/>
            <w:noWrap/>
            <w:vAlign w:val="bottom"/>
            <w:hideMark/>
          </w:tcPr>
          <w:p w14:paraId="7DF9E745" w14:textId="77777777" w:rsidR="00BD4154" w:rsidRPr="00A4722D" w:rsidRDefault="00BD4154" w:rsidP="00AF43BB">
            <w:pPr>
              <w:spacing w:after="0" w:line="240" w:lineRule="auto"/>
              <w:jc w:val="center"/>
              <w:rPr>
                <w:rFonts w:ascii="Times New Roman" w:eastAsia="Times New Roman" w:hAnsi="Times New Roman" w:cs="Times New Roman"/>
                <w:b/>
                <w:bCs/>
                <w:sz w:val="20"/>
                <w:szCs w:val="20"/>
                <w:lang w:eastAsia="en-GB"/>
              </w:rPr>
            </w:pPr>
          </w:p>
        </w:tc>
        <w:tc>
          <w:tcPr>
            <w:tcW w:w="703" w:type="dxa"/>
            <w:shd w:val="clear" w:color="auto" w:fill="auto"/>
            <w:noWrap/>
            <w:vAlign w:val="bottom"/>
            <w:hideMark/>
          </w:tcPr>
          <w:p w14:paraId="772A3E72" w14:textId="77777777" w:rsidR="00BD4154" w:rsidRPr="00A4722D" w:rsidRDefault="00BD4154" w:rsidP="00AF43BB">
            <w:pPr>
              <w:spacing w:after="0" w:line="240" w:lineRule="auto"/>
              <w:rPr>
                <w:rFonts w:ascii="Times New Roman" w:eastAsia="Times New Roman" w:hAnsi="Times New Roman" w:cs="Times New Roman"/>
                <w:b/>
                <w:bCs/>
                <w:sz w:val="20"/>
                <w:szCs w:val="20"/>
                <w:lang w:eastAsia="en-GB"/>
              </w:rPr>
            </w:pPr>
          </w:p>
        </w:tc>
        <w:tc>
          <w:tcPr>
            <w:tcW w:w="4761" w:type="dxa"/>
            <w:gridSpan w:val="5"/>
            <w:shd w:val="clear" w:color="auto" w:fill="auto"/>
            <w:noWrap/>
            <w:vAlign w:val="bottom"/>
            <w:hideMark/>
          </w:tcPr>
          <w:p w14:paraId="2AAA8956" w14:textId="77777777" w:rsidR="00BD4154" w:rsidRPr="00A4722D" w:rsidRDefault="00BD4154" w:rsidP="002A7228">
            <w:pPr>
              <w:spacing w:after="0" w:line="240" w:lineRule="auto"/>
              <w:jc w:val="right"/>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Average movements per hour</w:t>
            </w:r>
          </w:p>
        </w:tc>
        <w:tc>
          <w:tcPr>
            <w:tcW w:w="1314" w:type="dxa"/>
            <w:shd w:val="clear" w:color="auto" w:fill="auto"/>
            <w:noWrap/>
            <w:vAlign w:val="bottom"/>
            <w:hideMark/>
          </w:tcPr>
          <w:p w14:paraId="6B636DB3"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93.29</w:t>
            </w:r>
          </w:p>
        </w:tc>
        <w:tc>
          <w:tcPr>
            <w:tcW w:w="1314" w:type="dxa"/>
            <w:shd w:val="clear" w:color="auto" w:fill="auto"/>
            <w:noWrap/>
            <w:vAlign w:val="bottom"/>
            <w:hideMark/>
          </w:tcPr>
          <w:p w14:paraId="6074547A" w14:textId="77777777" w:rsidR="00BD4154" w:rsidRPr="00A4722D" w:rsidRDefault="00BD4154" w:rsidP="00AF43BB">
            <w:pPr>
              <w:spacing w:after="0" w:line="240" w:lineRule="auto"/>
              <w:jc w:val="center"/>
              <w:rPr>
                <w:rFonts w:ascii="Calibri" w:eastAsia="Times New Roman" w:hAnsi="Calibri" w:cs="Calibri"/>
                <w:b/>
                <w:bCs/>
                <w:color w:val="000000"/>
                <w:lang w:eastAsia="en-GB"/>
              </w:rPr>
            </w:pPr>
          </w:p>
        </w:tc>
      </w:tr>
      <w:tr w:rsidR="002A7228" w:rsidRPr="00DE0F8A" w14:paraId="4523A2EE" w14:textId="77777777" w:rsidTr="009E1D1E">
        <w:trPr>
          <w:trHeight w:val="300"/>
        </w:trPr>
        <w:tc>
          <w:tcPr>
            <w:tcW w:w="1418" w:type="dxa"/>
            <w:shd w:val="clear" w:color="auto" w:fill="auto"/>
            <w:noWrap/>
            <w:vAlign w:val="bottom"/>
            <w:hideMark/>
          </w:tcPr>
          <w:p w14:paraId="5EFEB699" w14:textId="77777777" w:rsidR="002A7228" w:rsidRPr="00A4722D" w:rsidRDefault="002A7228" w:rsidP="00AF43BB">
            <w:pPr>
              <w:spacing w:after="0" w:line="240" w:lineRule="auto"/>
              <w:jc w:val="center"/>
              <w:rPr>
                <w:rFonts w:ascii="Times New Roman" w:eastAsia="Times New Roman" w:hAnsi="Times New Roman" w:cs="Times New Roman"/>
                <w:b/>
                <w:bCs/>
                <w:sz w:val="20"/>
                <w:szCs w:val="20"/>
                <w:lang w:eastAsia="en-GB"/>
              </w:rPr>
            </w:pPr>
          </w:p>
        </w:tc>
        <w:tc>
          <w:tcPr>
            <w:tcW w:w="703" w:type="dxa"/>
            <w:shd w:val="clear" w:color="auto" w:fill="auto"/>
            <w:noWrap/>
            <w:vAlign w:val="bottom"/>
            <w:hideMark/>
          </w:tcPr>
          <w:p w14:paraId="6CAFF441" w14:textId="77777777" w:rsidR="002A7228" w:rsidRPr="00A4722D" w:rsidRDefault="002A7228" w:rsidP="00AF43BB">
            <w:pPr>
              <w:spacing w:after="0" w:line="240" w:lineRule="auto"/>
              <w:rPr>
                <w:rFonts w:ascii="Times New Roman" w:eastAsia="Times New Roman" w:hAnsi="Times New Roman" w:cs="Times New Roman"/>
                <w:b/>
                <w:bCs/>
                <w:sz w:val="20"/>
                <w:szCs w:val="20"/>
                <w:lang w:eastAsia="en-GB"/>
              </w:rPr>
            </w:pPr>
          </w:p>
        </w:tc>
        <w:tc>
          <w:tcPr>
            <w:tcW w:w="6075" w:type="dxa"/>
            <w:gridSpan w:val="6"/>
            <w:shd w:val="clear" w:color="auto" w:fill="auto"/>
            <w:noWrap/>
            <w:vAlign w:val="bottom"/>
            <w:hideMark/>
          </w:tcPr>
          <w:p w14:paraId="1A5A5106" w14:textId="6EEE1FAB" w:rsidR="002A7228" w:rsidRPr="00A4722D" w:rsidRDefault="002A7228" w:rsidP="002A7228">
            <w:pPr>
              <w:spacing w:after="0" w:line="240" w:lineRule="auto"/>
              <w:jc w:val="right"/>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Average movements per minute</w:t>
            </w:r>
          </w:p>
        </w:tc>
        <w:tc>
          <w:tcPr>
            <w:tcW w:w="1314" w:type="dxa"/>
            <w:shd w:val="clear" w:color="auto" w:fill="auto"/>
            <w:noWrap/>
            <w:vAlign w:val="bottom"/>
            <w:hideMark/>
          </w:tcPr>
          <w:p w14:paraId="15E31EDC" w14:textId="1D4A7DC3" w:rsidR="002A7228" w:rsidRPr="00A4722D" w:rsidRDefault="002A7228" w:rsidP="00AF43BB">
            <w:pPr>
              <w:spacing w:after="0" w:line="240" w:lineRule="auto"/>
              <w:jc w:val="center"/>
              <w:rPr>
                <w:rFonts w:ascii="Calibri" w:eastAsia="Times New Roman" w:hAnsi="Calibri" w:cs="Calibri"/>
                <w:b/>
                <w:bCs/>
                <w:color w:val="000000"/>
                <w:lang w:eastAsia="en-GB"/>
              </w:rPr>
            </w:pPr>
            <w:r w:rsidRPr="00A4722D">
              <w:rPr>
                <w:rFonts w:ascii="Calibri" w:eastAsia="Times New Roman" w:hAnsi="Calibri" w:cs="Calibri"/>
                <w:b/>
                <w:bCs/>
                <w:color w:val="000000"/>
                <w:lang w:eastAsia="en-GB"/>
              </w:rPr>
              <w:t>1.55</w:t>
            </w:r>
          </w:p>
        </w:tc>
      </w:tr>
    </w:tbl>
    <w:p w14:paraId="1ABC2482" w14:textId="77777777" w:rsidR="00BD4154" w:rsidRDefault="00BD4154" w:rsidP="00BD4154">
      <w:pPr>
        <w:rPr>
          <w:sz w:val="24"/>
          <w:szCs w:val="24"/>
        </w:rPr>
      </w:pPr>
    </w:p>
    <w:p w14:paraId="3F25822E" w14:textId="77777777" w:rsidR="005032DB" w:rsidRDefault="00455F82" w:rsidP="00AC5345">
      <w:pPr>
        <w:rPr>
          <w:sz w:val="24"/>
          <w:szCs w:val="24"/>
        </w:rPr>
      </w:pPr>
      <w:r>
        <w:rPr>
          <w:sz w:val="24"/>
          <w:szCs w:val="24"/>
        </w:rPr>
        <w:t>A peak movement of almost 2.5 vehicles per minute is bad enough</w:t>
      </w:r>
      <w:r w:rsidR="00FA162D">
        <w:rPr>
          <w:sz w:val="24"/>
          <w:szCs w:val="24"/>
        </w:rPr>
        <w:t>, but if</w:t>
      </w:r>
      <w:r w:rsidR="002A57C7">
        <w:rPr>
          <w:sz w:val="24"/>
          <w:szCs w:val="24"/>
        </w:rPr>
        <w:t xml:space="preserve"> </w:t>
      </w:r>
      <w:r w:rsidR="002A57C7" w:rsidRPr="002A57C7">
        <w:rPr>
          <w:b/>
          <w:bCs/>
          <w:sz w:val="24"/>
          <w:szCs w:val="24"/>
        </w:rPr>
        <w:t>two way</w:t>
      </w:r>
      <w:r w:rsidR="002A57C7">
        <w:rPr>
          <w:sz w:val="24"/>
          <w:szCs w:val="24"/>
        </w:rPr>
        <w:t xml:space="preserve"> movement means each figure</w:t>
      </w:r>
      <w:r w:rsidR="00FA162D">
        <w:rPr>
          <w:sz w:val="24"/>
          <w:szCs w:val="24"/>
        </w:rPr>
        <w:t xml:space="preserve"> above</w:t>
      </w:r>
      <w:r w:rsidR="002A57C7">
        <w:rPr>
          <w:sz w:val="24"/>
          <w:szCs w:val="24"/>
        </w:rPr>
        <w:t xml:space="preserve"> represents a movement into </w:t>
      </w:r>
      <w:r w:rsidR="002A57C7" w:rsidRPr="00FA162D">
        <w:rPr>
          <w:b/>
          <w:bCs/>
          <w:sz w:val="24"/>
          <w:szCs w:val="24"/>
        </w:rPr>
        <w:t>and</w:t>
      </w:r>
      <w:r w:rsidR="002A57C7">
        <w:rPr>
          <w:sz w:val="24"/>
          <w:szCs w:val="24"/>
        </w:rPr>
        <w:t xml:space="preserve"> a movement out of the site, then the figures in bold can be doubled, meaning movements of almost </w:t>
      </w:r>
      <w:r w:rsidR="002A57C7" w:rsidRPr="00D76D82">
        <w:rPr>
          <w:b/>
          <w:bCs/>
          <w:sz w:val="24"/>
          <w:szCs w:val="24"/>
          <w:u w:val="single"/>
        </w:rPr>
        <w:t>five vehicle</w:t>
      </w:r>
      <w:r w:rsidR="009C09FB" w:rsidRPr="00D76D82">
        <w:rPr>
          <w:b/>
          <w:bCs/>
          <w:sz w:val="24"/>
          <w:szCs w:val="24"/>
          <w:u w:val="single"/>
        </w:rPr>
        <w:t>s</w:t>
      </w:r>
      <w:r w:rsidR="002A57C7" w:rsidRPr="00D76D82">
        <w:rPr>
          <w:b/>
          <w:bCs/>
          <w:sz w:val="24"/>
          <w:szCs w:val="24"/>
          <w:u w:val="single"/>
        </w:rPr>
        <w:t xml:space="preserve"> per minute</w:t>
      </w:r>
      <w:r w:rsidR="002A57C7">
        <w:rPr>
          <w:sz w:val="24"/>
          <w:szCs w:val="24"/>
        </w:rPr>
        <w:t xml:space="preserve"> at peak times.</w:t>
      </w:r>
      <w:r w:rsidR="00942511">
        <w:rPr>
          <w:sz w:val="24"/>
          <w:szCs w:val="24"/>
        </w:rPr>
        <w:t xml:space="preserve"> </w:t>
      </w:r>
    </w:p>
    <w:p w14:paraId="74945C5E" w14:textId="75153D5D" w:rsidR="005032DB" w:rsidRPr="005032DB" w:rsidRDefault="00D76D82" w:rsidP="005032DB">
      <w:pPr>
        <w:rPr>
          <w:rFonts w:cstheme="minorHAnsi"/>
          <w:sz w:val="24"/>
          <w:szCs w:val="24"/>
        </w:rPr>
      </w:pPr>
      <w:r>
        <w:rPr>
          <w:rFonts w:cstheme="minorHAnsi"/>
          <w:color w:val="000000"/>
          <w:sz w:val="24"/>
          <w:szCs w:val="24"/>
        </w:rPr>
        <w:t>More worryingly</w:t>
      </w:r>
      <w:r w:rsidR="005032DB">
        <w:rPr>
          <w:rFonts w:cstheme="minorHAnsi"/>
          <w:color w:val="000000"/>
          <w:sz w:val="24"/>
          <w:szCs w:val="24"/>
        </w:rPr>
        <w:t>,</w:t>
      </w:r>
      <w:r w:rsidR="005032DB" w:rsidRPr="005032DB">
        <w:rPr>
          <w:rFonts w:cstheme="minorHAnsi"/>
          <w:color w:val="000000"/>
          <w:sz w:val="24"/>
          <w:szCs w:val="24"/>
        </w:rPr>
        <w:t xml:space="preserve"> in the Environmental Statement Vol 1</w:t>
      </w:r>
      <w:r w:rsidR="00E13A6C">
        <w:rPr>
          <w:rFonts w:cstheme="minorHAnsi"/>
          <w:color w:val="000000"/>
          <w:sz w:val="24"/>
          <w:szCs w:val="24"/>
        </w:rPr>
        <w:t>,</w:t>
      </w:r>
      <w:r w:rsidR="005032DB" w:rsidRPr="005032DB">
        <w:rPr>
          <w:rFonts w:cstheme="minorHAnsi"/>
          <w:color w:val="000000"/>
          <w:sz w:val="24"/>
          <w:szCs w:val="24"/>
        </w:rPr>
        <w:t xml:space="preserve"> Chapter 8</w:t>
      </w:r>
      <w:r w:rsidR="00E13A6C">
        <w:rPr>
          <w:rFonts w:cstheme="minorHAnsi"/>
          <w:color w:val="000000"/>
          <w:sz w:val="24"/>
          <w:szCs w:val="24"/>
        </w:rPr>
        <w:t>, p</w:t>
      </w:r>
      <w:r w:rsidR="005032DB">
        <w:rPr>
          <w:rFonts w:cstheme="minorHAnsi"/>
          <w:color w:val="000000"/>
          <w:sz w:val="24"/>
          <w:szCs w:val="24"/>
        </w:rPr>
        <w:t xml:space="preserve">aragraph </w:t>
      </w:r>
      <w:r w:rsidR="005032DB" w:rsidRPr="005032DB">
        <w:rPr>
          <w:rFonts w:cstheme="minorHAnsi"/>
          <w:color w:val="404040"/>
          <w:sz w:val="24"/>
          <w:szCs w:val="24"/>
        </w:rPr>
        <w:t>8.7.</w:t>
      </w:r>
      <w:r w:rsidR="005032DB">
        <w:rPr>
          <w:rFonts w:cstheme="minorHAnsi"/>
          <w:color w:val="404040"/>
          <w:sz w:val="24"/>
          <w:szCs w:val="24"/>
        </w:rPr>
        <w:t>4, the following figures are quoted</w:t>
      </w:r>
      <w:r w:rsidR="00E13A6C">
        <w:rPr>
          <w:rFonts w:cstheme="minorHAnsi"/>
          <w:color w:val="404040"/>
          <w:sz w:val="24"/>
          <w:szCs w:val="24"/>
        </w:rPr>
        <w:t>:</w:t>
      </w:r>
    </w:p>
    <w:tbl>
      <w:tblPr>
        <w:tblW w:w="9464" w:type="dxa"/>
        <w:tblInd w:w="-108" w:type="dxa"/>
        <w:tblBorders>
          <w:top w:val="nil"/>
          <w:left w:val="nil"/>
          <w:bottom w:val="nil"/>
          <w:right w:val="nil"/>
        </w:tblBorders>
        <w:tblLayout w:type="fixed"/>
        <w:tblLook w:val="0000" w:firstRow="0" w:lastRow="0" w:firstColumn="0" w:lastColumn="0" w:noHBand="0" w:noVBand="0"/>
      </w:tblPr>
      <w:tblGrid>
        <w:gridCol w:w="3175"/>
        <w:gridCol w:w="3175"/>
        <w:gridCol w:w="3114"/>
      </w:tblGrid>
      <w:tr w:rsidR="005032DB" w:rsidRPr="005032DB" w14:paraId="2C1F39B8" w14:textId="77777777" w:rsidTr="00E94201">
        <w:trPr>
          <w:trHeight w:val="103"/>
        </w:trPr>
        <w:tc>
          <w:tcPr>
            <w:tcW w:w="9464" w:type="dxa"/>
            <w:gridSpan w:val="3"/>
          </w:tcPr>
          <w:p w14:paraId="7AA87862" w14:textId="1F8D15C1" w:rsidR="005032DB" w:rsidRPr="005032DB" w:rsidRDefault="005032DB" w:rsidP="00E94201">
            <w:pPr>
              <w:autoSpaceDE w:val="0"/>
              <w:autoSpaceDN w:val="0"/>
              <w:adjustRightInd w:val="0"/>
              <w:spacing w:after="0" w:line="240" w:lineRule="auto"/>
              <w:jc w:val="center"/>
              <w:rPr>
                <w:rFonts w:cstheme="minorHAnsi"/>
                <w:i/>
                <w:iCs/>
                <w:color w:val="009FE2"/>
                <w:sz w:val="24"/>
                <w:szCs w:val="24"/>
              </w:rPr>
            </w:pPr>
            <w:r w:rsidRPr="005032DB">
              <w:rPr>
                <w:rFonts w:cstheme="minorHAnsi"/>
                <w:i/>
                <w:iCs/>
                <w:color w:val="009FE2"/>
                <w:sz w:val="24"/>
                <w:szCs w:val="24"/>
              </w:rPr>
              <w:t>Table 8.16: Summary of Development Traffic Generation (Operational Phase) Annual Average Daily Traffic Generation (24 Hour Arrivals and Departures)</w:t>
            </w:r>
          </w:p>
        </w:tc>
      </w:tr>
      <w:tr w:rsidR="00E13A6C" w:rsidRPr="005032DB" w14:paraId="11AFF6B6" w14:textId="77777777" w:rsidTr="00E94201">
        <w:trPr>
          <w:trHeight w:val="103"/>
        </w:trPr>
        <w:tc>
          <w:tcPr>
            <w:tcW w:w="3175" w:type="dxa"/>
          </w:tcPr>
          <w:p w14:paraId="44F613E5" w14:textId="56AE1BE5" w:rsidR="005032DB" w:rsidRPr="005032DB" w:rsidRDefault="005032DB" w:rsidP="00E94201">
            <w:pPr>
              <w:autoSpaceDE w:val="0"/>
              <w:autoSpaceDN w:val="0"/>
              <w:adjustRightInd w:val="0"/>
              <w:spacing w:after="0" w:line="240" w:lineRule="auto"/>
              <w:jc w:val="center"/>
              <w:rPr>
                <w:rFonts w:cstheme="minorHAnsi"/>
                <w:i/>
                <w:iCs/>
                <w:color w:val="009FE2"/>
                <w:sz w:val="24"/>
                <w:szCs w:val="24"/>
              </w:rPr>
            </w:pPr>
            <w:r w:rsidRPr="005032DB">
              <w:rPr>
                <w:rFonts w:cstheme="minorHAnsi"/>
                <w:i/>
                <w:iCs/>
                <w:color w:val="009FE2"/>
                <w:sz w:val="24"/>
                <w:szCs w:val="24"/>
              </w:rPr>
              <w:t>Light Vehicles</w:t>
            </w:r>
          </w:p>
        </w:tc>
        <w:tc>
          <w:tcPr>
            <w:tcW w:w="3175" w:type="dxa"/>
          </w:tcPr>
          <w:p w14:paraId="2F66200B" w14:textId="7070F682" w:rsidR="005032DB" w:rsidRPr="005032DB" w:rsidRDefault="005032DB" w:rsidP="00E94201">
            <w:pPr>
              <w:autoSpaceDE w:val="0"/>
              <w:autoSpaceDN w:val="0"/>
              <w:adjustRightInd w:val="0"/>
              <w:spacing w:after="0" w:line="240" w:lineRule="auto"/>
              <w:jc w:val="center"/>
              <w:rPr>
                <w:rFonts w:cstheme="minorHAnsi"/>
                <w:i/>
                <w:iCs/>
                <w:color w:val="009FE2"/>
                <w:sz w:val="24"/>
                <w:szCs w:val="24"/>
              </w:rPr>
            </w:pPr>
            <w:r w:rsidRPr="005032DB">
              <w:rPr>
                <w:rFonts w:cstheme="minorHAnsi"/>
                <w:i/>
                <w:iCs/>
                <w:color w:val="009FE2"/>
                <w:sz w:val="24"/>
                <w:szCs w:val="24"/>
              </w:rPr>
              <w:t>Heavy Vehicles</w:t>
            </w:r>
          </w:p>
        </w:tc>
        <w:tc>
          <w:tcPr>
            <w:tcW w:w="3114" w:type="dxa"/>
          </w:tcPr>
          <w:p w14:paraId="7BE81664" w14:textId="38ADBCA8" w:rsidR="005032DB" w:rsidRPr="005032DB" w:rsidRDefault="005032DB" w:rsidP="00E94201">
            <w:pPr>
              <w:autoSpaceDE w:val="0"/>
              <w:autoSpaceDN w:val="0"/>
              <w:adjustRightInd w:val="0"/>
              <w:spacing w:after="0" w:line="240" w:lineRule="auto"/>
              <w:jc w:val="center"/>
              <w:rPr>
                <w:rFonts w:cstheme="minorHAnsi"/>
                <w:i/>
                <w:iCs/>
                <w:color w:val="009FE2"/>
                <w:sz w:val="24"/>
                <w:szCs w:val="24"/>
              </w:rPr>
            </w:pPr>
            <w:r w:rsidRPr="005032DB">
              <w:rPr>
                <w:rFonts w:cstheme="minorHAnsi"/>
                <w:i/>
                <w:iCs/>
                <w:color w:val="009FE2"/>
                <w:sz w:val="24"/>
                <w:szCs w:val="24"/>
              </w:rPr>
              <w:t>Total Vehicles</w:t>
            </w:r>
          </w:p>
        </w:tc>
      </w:tr>
      <w:tr w:rsidR="00E13A6C" w:rsidRPr="005032DB" w14:paraId="61C1A7E9" w14:textId="77777777" w:rsidTr="00E94201">
        <w:trPr>
          <w:trHeight w:val="103"/>
        </w:trPr>
        <w:tc>
          <w:tcPr>
            <w:tcW w:w="3175" w:type="dxa"/>
          </w:tcPr>
          <w:p w14:paraId="26986BAD" w14:textId="7C2B545E" w:rsidR="005032DB" w:rsidRPr="005032DB" w:rsidRDefault="005032DB" w:rsidP="00E94201">
            <w:pPr>
              <w:autoSpaceDE w:val="0"/>
              <w:autoSpaceDN w:val="0"/>
              <w:adjustRightInd w:val="0"/>
              <w:spacing w:after="0" w:line="240" w:lineRule="auto"/>
              <w:jc w:val="center"/>
              <w:rPr>
                <w:rFonts w:cstheme="minorHAnsi"/>
                <w:i/>
                <w:iCs/>
                <w:color w:val="404040"/>
                <w:sz w:val="24"/>
                <w:szCs w:val="24"/>
              </w:rPr>
            </w:pPr>
            <w:r w:rsidRPr="005032DB">
              <w:rPr>
                <w:rFonts w:cstheme="minorHAnsi"/>
                <w:i/>
                <w:iCs/>
                <w:color w:val="404040"/>
                <w:sz w:val="24"/>
                <w:szCs w:val="24"/>
              </w:rPr>
              <w:t>3465</w:t>
            </w:r>
          </w:p>
        </w:tc>
        <w:tc>
          <w:tcPr>
            <w:tcW w:w="3175" w:type="dxa"/>
          </w:tcPr>
          <w:p w14:paraId="4067913B" w14:textId="25508419" w:rsidR="005032DB" w:rsidRPr="005032DB" w:rsidRDefault="005032DB" w:rsidP="00E94201">
            <w:pPr>
              <w:autoSpaceDE w:val="0"/>
              <w:autoSpaceDN w:val="0"/>
              <w:adjustRightInd w:val="0"/>
              <w:spacing w:after="0" w:line="240" w:lineRule="auto"/>
              <w:jc w:val="center"/>
              <w:rPr>
                <w:rFonts w:cstheme="minorHAnsi"/>
                <w:i/>
                <w:iCs/>
                <w:color w:val="404040"/>
                <w:sz w:val="24"/>
                <w:szCs w:val="24"/>
              </w:rPr>
            </w:pPr>
            <w:r w:rsidRPr="005032DB">
              <w:rPr>
                <w:rFonts w:cstheme="minorHAnsi"/>
                <w:i/>
                <w:iCs/>
                <w:color w:val="404040"/>
                <w:sz w:val="24"/>
                <w:szCs w:val="24"/>
              </w:rPr>
              <w:t>467</w:t>
            </w:r>
          </w:p>
        </w:tc>
        <w:tc>
          <w:tcPr>
            <w:tcW w:w="3114" w:type="dxa"/>
          </w:tcPr>
          <w:p w14:paraId="603B65EA" w14:textId="1CE886EE" w:rsidR="005032DB" w:rsidRPr="005032DB" w:rsidRDefault="005032DB" w:rsidP="00E94201">
            <w:pPr>
              <w:autoSpaceDE w:val="0"/>
              <w:autoSpaceDN w:val="0"/>
              <w:adjustRightInd w:val="0"/>
              <w:spacing w:after="0" w:line="240" w:lineRule="auto"/>
              <w:jc w:val="center"/>
              <w:rPr>
                <w:rFonts w:cstheme="minorHAnsi"/>
                <w:i/>
                <w:iCs/>
                <w:color w:val="404040"/>
                <w:sz w:val="24"/>
                <w:szCs w:val="24"/>
              </w:rPr>
            </w:pPr>
            <w:r w:rsidRPr="005032DB">
              <w:rPr>
                <w:rFonts w:cstheme="minorHAnsi"/>
                <w:i/>
                <w:iCs/>
                <w:color w:val="404040"/>
                <w:sz w:val="24"/>
                <w:szCs w:val="24"/>
              </w:rPr>
              <w:t>3932</w:t>
            </w:r>
          </w:p>
        </w:tc>
      </w:tr>
    </w:tbl>
    <w:p w14:paraId="5D5370AE" w14:textId="38C23FED" w:rsidR="005032DB" w:rsidRDefault="005032DB" w:rsidP="005032DB">
      <w:pPr>
        <w:rPr>
          <w:rFonts w:cstheme="minorHAnsi"/>
          <w:sz w:val="24"/>
          <w:szCs w:val="24"/>
        </w:rPr>
      </w:pPr>
    </w:p>
    <w:p w14:paraId="0F1B430A" w14:textId="10072557" w:rsidR="005032DB" w:rsidRPr="005032DB" w:rsidRDefault="005032DB" w:rsidP="005032DB">
      <w:pPr>
        <w:rPr>
          <w:rFonts w:cstheme="minorHAnsi"/>
          <w:sz w:val="24"/>
          <w:szCs w:val="24"/>
        </w:rPr>
      </w:pPr>
      <w:r>
        <w:rPr>
          <w:rFonts w:cstheme="minorHAnsi"/>
          <w:sz w:val="24"/>
          <w:szCs w:val="24"/>
        </w:rPr>
        <w:t>These are explained by the developers as follows:</w:t>
      </w:r>
    </w:p>
    <w:p w14:paraId="6516B7A6" w14:textId="77777777" w:rsidR="005032DB" w:rsidRPr="00E13A6C" w:rsidRDefault="005032DB" w:rsidP="005032DB">
      <w:pPr>
        <w:rPr>
          <w:rFonts w:cstheme="minorHAnsi"/>
          <w:i/>
          <w:iCs/>
          <w:sz w:val="24"/>
          <w:szCs w:val="24"/>
        </w:rPr>
      </w:pPr>
      <w:r w:rsidRPr="00E13A6C">
        <w:rPr>
          <w:rFonts w:cstheme="minorHAnsi"/>
          <w:i/>
          <w:iCs/>
          <w:sz w:val="24"/>
          <w:szCs w:val="24"/>
        </w:rPr>
        <w:t xml:space="preserve">8.7.5 </w:t>
      </w:r>
      <w:r w:rsidRPr="00E13A6C">
        <w:rPr>
          <w:rFonts w:cstheme="minorHAnsi"/>
          <w:i/>
          <w:iCs/>
          <w:color w:val="404040"/>
          <w:sz w:val="24"/>
          <w:szCs w:val="24"/>
        </w:rPr>
        <w:t>The vehicle trip distribution associated the Development has been estimated using a combination of journey to work data from the 2011 Census, home postcode data provided by Towcester Town Football Club for members, and</w:t>
      </w:r>
      <w:r w:rsidRPr="00E13A6C">
        <w:rPr>
          <w:rFonts w:cstheme="minorHAnsi"/>
          <w:b/>
          <w:bCs/>
          <w:i/>
          <w:iCs/>
          <w:color w:val="404040"/>
          <w:sz w:val="24"/>
          <w:szCs w:val="24"/>
        </w:rPr>
        <w:t xml:space="preserve"> existing</w:t>
      </w:r>
      <w:r w:rsidRPr="00E13A6C">
        <w:rPr>
          <w:rFonts w:cstheme="minorHAnsi"/>
          <w:i/>
          <w:iCs/>
          <w:color w:val="404040"/>
          <w:sz w:val="24"/>
          <w:szCs w:val="24"/>
        </w:rPr>
        <w:t xml:space="preserve"> HGV volumes on the local highway network as identified from the Department for Transport (DfT) Road Traffic Statistics website (</w:t>
      </w:r>
      <w:r w:rsidRPr="00E13A6C">
        <w:rPr>
          <w:rFonts w:cstheme="minorHAnsi"/>
          <w:i/>
          <w:iCs/>
          <w:color w:val="0000FF"/>
          <w:sz w:val="24"/>
          <w:szCs w:val="24"/>
        </w:rPr>
        <w:t>https://www.gov.uk/government/collections/road-traffic-statistics</w:t>
      </w:r>
      <w:r w:rsidRPr="00E13A6C">
        <w:rPr>
          <w:rFonts w:cstheme="minorHAnsi"/>
          <w:i/>
          <w:iCs/>
          <w:color w:val="404040"/>
          <w:sz w:val="24"/>
          <w:szCs w:val="24"/>
        </w:rPr>
        <w:t>). Full details of the methodology are provided within the Transport Assessment (Appendix 8.1).</w:t>
      </w:r>
    </w:p>
    <w:p w14:paraId="4E3C84BC" w14:textId="5D042DF9" w:rsidR="00AD1856" w:rsidRDefault="00E94201" w:rsidP="00AC5345">
      <w:pPr>
        <w:rPr>
          <w:sz w:val="24"/>
          <w:szCs w:val="24"/>
        </w:rPr>
      </w:pPr>
      <w:r>
        <w:rPr>
          <w:sz w:val="24"/>
          <w:szCs w:val="24"/>
        </w:rPr>
        <w:t xml:space="preserve">The figure of </w:t>
      </w:r>
      <w:r w:rsidR="00D76D82">
        <w:rPr>
          <w:sz w:val="24"/>
          <w:szCs w:val="24"/>
        </w:rPr>
        <w:t xml:space="preserve">given </w:t>
      </w:r>
      <w:r>
        <w:rPr>
          <w:sz w:val="24"/>
          <w:szCs w:val="24"/>
        </w:rPr>
        <w:t>3</w:t>
      </w:r>
      <w:r w:rsidR="009A080E">
        <w:rPr>
          <w:sz w:val="24"/>
          <w:szCs w:val="24"/>
        </w:rPr>
        <w:t>,</w:t>
      </w:r>
      <w:r>
        <w:rPr>
          <w:sz w:val="24"/>
          <w:szCs w:val="24"/>
        </w:rPr>
        <w:t>932 could be two way movements</w:t>
      </w:r>
      <w:r w:rsidR="009A080E">
        <w:rPr>
          <w:sz w:val="24"/>
          <w:szCs w:val="24"/>
        </w:rPr>
        <w:t xml:space="preserve"> (7,864</w:t>
      </w:r>
      <w:r w:rsidR="00F77352">
        <w:rPr>
          <w:sz w:val="24"/>
          <w:szCs w:val="24"/>
        </w:rPr>
        <w:t xml:space="preserve"> movements in</w:t>
      </w:r>
      <w:r w:rsidR="0077578F">
        <w:rPr>
          <w:sz w:val="24"/>
          <w:szCs w:val="24"/>
        </w:rPr>
        <w:t xml:space="preserve"> and out of the site</w:t>
      </w:r>
      <w:r w:rsidR="009A080E">
        <w:rPr>
          <w:sz w:val="24"/>
          <w:szCs w:val="24"/>
        </w:rPr>
        <w:t>)</w:t>
      </w:r>
      <w:r>
        <w:rPr>
          <w:sz w:val="24"/>
          <w:szCs w:val="24"/>
        </w:rPr>
        <w:t xml:space="preserve"> and</w:t>
      </w:r>
      <w:r w:rsidR="0077578F">
        <w:rPr>
          <w:sz w:val="24"/>
          <w:szCs w:val="24"/>
        </w:rPr>
        <w:t xml:space="preserve"> </w:t>
      </w:r>
      <w:r>
        <w:rPr>
          <w:sz w:val="24"/>
          <w:szCs w:val="24"/>
        </w:rPr>
        <w:t>is almost 57% higher than the 2</w:t>
      </w:r>
      <w:r w:rsidR="009A080E">
        <w:rPr>
          <w:sz w:val="24"/>
          <w:szCs w:val="24"/>
        </w:rPr>
        <w:t>,</w:t>
      </w:r>
      <w:r>
        <w:rPr>
          <w:sz w:val="24"/>
          <w:szCs w:val="24"/>
        </w:rPr>
        <w:t xml:space="preserve">239 movements we calculated </w:t>
      </w:r>
      <w:r w:rsidR="0077578F">
        <w:rPr>
          <w:sz w:val="24"/>
          <w:szCs w:val="24"/>
        </w:rPr>
        <w:t>from</w:t>
      </w:r>
      <w:r>
        <w:rPr>
          <w:sz w:val="24"/>
          <w:szCs w:val="24"/>
        </w:rPr>
        <w:t xml:space="preserve"> the previous table. </w:t>
      </w:r>
      <w:r w:rsidR="00942511">
        <w:rPr>
          <w:sz w:val="24"/>
          <w:szCs w:val="24"/>
        </w:rPr>
        <w:t xml:space="preserve">We urge WNC to </w:t>
      </w:r>
      <w:r>
        <w:rPr>
          <w:sz w:val="24"/>
          <w:szCs w:val="24"/>
        </w:rPr>
        <w:t xml:space="preserve">make the developers </w:t>
      </w:r>
      <w:r w:rsidR="00942511">
        <w:rPr>
          <w:sz w:val="24"/>
          <w:szCs w:val="24"/>
        </w:rPr>
        <w:t>clarify these figures.</w:t>
      </w:r>
    </w:p>
    <w:p w14:paraId="78379454" w14:textId="77777777" w:rsidR="00F679BA" w:rsidRDefault="00942511" w:rsidP="00F679BA">
      <w:pPr>
        <w:spacing w:after="0"/>
        <w:rPr>
          <w:sz w:val="24"/>
          <w:szCs w:val="24"/>
        </w:rPr>
      </w:pPr>
      <w:r>
        <w:rPr>
          <w:sz w:val="24"/>
          <w:szCs w:val="24"/>
        </w:rPr>
        <w:t>Taking together worker movements, HGV and LGV movements at this site plus</w:t>
      </w:r>
      <w:r w:rsidR="00F679BA">
        <w:rPr>
          <w:sz w:val="24"/>
          <w:szCs w:val="24"/>
        </w:rPr>
        <w:t>:</w:t>
      </w:r>
      <w:r>
        <w:rPr>
          <w:sz w:val="24"/>
          <w:szCs w:val="24"/>
        </w:rPr>
        <w:t xml:space="preserve"> </w:t>
      </w:r>
    </w:p>
    <w:p w14:paraId="0A8EEA58" w14:textId="35CA52BD" w:rsidR="00F679BA" w:rsidRPr="00F679BA" w:rsidRDefault="009C09FB" w:rsidP="00F679BA">
      <w:pPr>
        <w:pStyle w:val="ListParagraph"/>
        <w:numPr>
          <w:ilvl w:val="0"/>
          <w:numId w:val="2"/>
        </w:numPr>
        <w:rPr>
          <w:sz w:val="24"/>
          <w:szCs w:val="24"/>
        </w:rPr>
      </w:pPr>
      <w:r w:rsidRPr="009C09FB">
        <w:rPr>
          <w:sz w:val="24"/>
          <w:szCs w:val="24"/>
        </w:rPr>
        <w:t xml:space="preserve">additional journeys generated by </w:t>
      </w:r>
      <w:r w:rsidR="00942511" w:rsidRPr="00F679BA">
        <w:rPr>
          <w:sz w:val="24"/>
          <w:szCs w:val="24"/>
        </w:rPr>
        <w:t>the Tiffield Lane site</w:t>
      </w:r>
      <w:r w:rsidR="00455F82" w:rsidRPr="00F679BA">
        <w:rPr>
          <w:sz w:val="24"/>
          <w:szCs w:val="24"/>
        </w:rPr>
        <w:t>,</w:t>
      </w:r>
    </w:p>
    <w:p w14:paraId="4C36667A" w14:textId="56695561" w:rsidR="00F679BA" w:rsidRPr="00F679BA" w:rsidRDefault="00455F82" w:rsidP="00F679BA">
      <w:pPr>
        <w:pStyle w:val="ListParagraph"/>
        <w:numPr>
          <w:ilvl w:val="0"/>
          <w:numId w:val="2"/>
        </w:numPr>
        <w:rPr>
          <w:sz w:val="24"/>
          <w:szCs w:val="24"/>
        </w:rPr>
      </w:pPr>
      <w:bookmarkStart w:id="3" w:name="_Hlk88729341"/>
      <w:r w:rsidRPr="00F679BA">
        <w:rPr>
          <w:sz w:val="24"/>
          <w:szCs w:val="24"/>
        </w:rPr>
        <w:t xml:space="preserve">additional journeys generated by </w:t>
      </w:r>
      <w:bookmarkEnd w:id="3"/>
      <w:r w:rsidRPr="00F679BA">
        <w:rPr>
          <w:sz w:val="24"/>
          <w:szCs w:val="24"/>
        </w:rPr>
        <w:t>the Woolgrowers site</w:t>
      </w:r>
    </w:p>
    <w:p w14:paraId="5DB4C10F" w14:textId="5CA0A96B" w:rsidR="00F679BA" w:rsidRPr="00F679BA" w:rsidRDefault="00583678" w:rsidP="00F679BA">
      <w:pPr>
        <w:pStyle w:val="ListParagraph"/>
        <w:numPr>
          <w:ilvl w:val="0"/>
          <w:numId w:val="2"/>
        </w:numPr>
        <w:rPr>
          <w:sz w:val="24"/>
          <w:szCs w:val="24"/>
        </w:rPr>
      </w:pPr>
      <w:r w:rsidRPr="00583678">
        <w:rPr>
          <w:sz w:val="24"/>
          <w:szCs w:val="24"/>
        </w:rPr>
        <w:t xml:space="preserve">additional journeys generated by </w:t>
      </w:r>
      <w:r w:rsidR="00455F82" w:rsidRPr="00F679BA">
        <w:rPr>
          <w:sz w:val="24"/>
          <w:szCs w:val="24"/>
        </w:rPr>
        <w:t xml:space="preserve">Podium Park </w:t>
      </w:r>
      <w:r w:rsidR="00C70BCF">
        <w:rPr>
          <w:sz w:val="24"/>
          <w:szCs w:val="24"/>
        </w:rPr>
        <w:t xml:space="preserve">and other developments </w:t>
      </w:r>
      <w:r w:rsidR="00455F82" w:rsidRPr="00F679BA">
        <w:rPr>
          <w:sz w:val="24"/>
          <w:szCs w:val="24"/>
        </w:rPr>
        <w:t>at Silverston</w:t>
      </w:r>
      <w:r w:rsidR="00F679BA" w:rsidRPr="00F679BA">
        <w:rPr>
          <w:sz w:val="24"/>
          <w:szCs w:val="24"/>
        </w:rPr>
        <w:t>e</w:t>
      </w:r>
    </w:p>
    <w:p w14:paraId="35B4B863" w14:textId="59938E21" w:rsidR="00F679BA" w:rsidRPr="00F679BA" w:rsidRDefault="00583678" w:rsidP="00F679BA">
      <w:pPr>
        <w:pStyle w:val="ListParagraph"/>
        <w:numPr>
          <w:ilvl w:val="0"/>
          <w:numId w:val="2"/>
        </w:numPr>
        <w:rPr>
          <w:sz w:val="24"/>
          <w:szCs w:val="24"/>
        </w:rPr>
      </w:pPr>
      <w:r w:rsidRPr="00F679BA">
        <w:rPr>
          <w:sz w:val="24"/>
          <w:szCs w:val="24"/>
        </w:rPr>
        <w:t xml:space="preserve">additional journeys generated by </w:t>
      </w:r>
      <w:r w:rsidR="00455F82" w:rsidRPr="00F679BA">
        <w:rPr>
          <w:sz w:val="24"/>
          <w:szCs w:val="24"/>
        </w:rPr>
        <w:t xml:space="preserve">the many </w:t>
      </w:r>
      <w:r w:rsidR="00F679BA" w:rsidRPr="00F679BA">
        <w:rPr>
          <w:sz w:val="24"/>
          <w:szCs w:val="24"/>
        </w:rPr>
        <w:t xml:space="preserve">large </w:t>
      </w:r>
      <w:r w:rsidR="00455F82" w:rsidRPr="00F679BA">
        <w:rPr>
          <w:sz w:val="24"/>
          <w:szCs w:val="24"/>
        </w:rPr>
        <w:t>new developments along the local M1 corridor</w:t>
      </w:r>
    </w:p>
    <w:p w14:paraId="3E6016CA" w14:textId="6392F5C0" w:rsidR="00F679BA" w:rsidRPr="00F679BA" w:rsidRDefault="00455F82" w:rsidP="00F679BA">
      <w:pPr>
        <w:pStyle w:val="ListParagraph"/>
        <w:numPr>
          <w:ilvl w:val="0"/>
          <w:numId w:val="2"/>
        </w:numPr>
        <w:rPr>
          <w:sz w:val="24"/>
          <w:szCs w:val="24"/>
        </w:rPr>
      </w:pPr>
      <w:r w:rsidRPr="00F679BA">
        <w:rPr>
          <w:sz w:val="24"/>
          <w:szCs w:val="24"/>
        </w:rPr>
        <w:t xml:space="preserve">all the movements associated with the projected new </w:t>
      </w:r>
      <w:r w:rsidR="00F679BA" w:rsidRPr="00F679BA">
        <w:rPr>
          <w:sz w:val="24"/>
          <w:szCs w:val="24"/>
        </w:rPr>
        <w:t xml:space="preserve">housing </w:t>
      </w:r>
      <w:r w:rsidRPr="00F679BA">
        <w:rPr>
          <w:sz w:val="24"/>
          <w:szCs w:val="24"/>
        </w:rPr>
        <w:t>around Towcester and elsewher</w:t>
      </w:r>
      <w:r w:rsidR="002A7228">
        <w:rPr>
          <w:sz w:val="24"/>
          <w:szCs w:val="24"/>
        </w:rPr>
        <w:t>e</w:t>
      </w:r>
    </w:p>
    <w:p w14:paraId="5D0C4EFA" w14:textId="71412CA3" w:rsidR="00942511" w:rsidRDefault="002A7228" w:rsidP="00AC5345">
      <w:pPr>
        <w:rPr>
          <w:sz w:val="24"/>
          <w:szCs w:val="24"/>
        </w:rPr>
      </w:pPr>
      <w:r>
        <w:rPr>
          <w:sz w:val="24"/>
          <w:szCs w:val="24"/>
        </w:rPr>
        <w:t xml:space="preserve">… </w:t>
      </w:r>
      <w:r w:rsidR="00FA162D">
        <w:rPr>
          <w:sz w:val="24"/>
          <w:szCs w:val="24"/>
        </w:rPr>
        <w:t xml:space="preserve">we feel that the major roads in the area will be heading for gridlock. </w:t>
      </w:r>
    </w:p>
    <w:p w14:paraId="3D2B49B3" w14:textId="37FE66F9" w:rsidR="006D56CE" w:rsidRDefault="0077578F" w:rsidP="00E75FA1">
      <w:pPr>
        <w:rPr>
          <w:sz w:val="24"/>
          <w:szCs w:val="24"/>
        </w:rPr>
      </w:pPr>
      <w:r w:rsidRPr="0077578F">
        <w:rPr>
          <w:sz w:val="24"/>
          <w:szCs w:val="24"/>
        </w:rPr>
        <w:t>A</w:t>
      </w:r>
      <w:r>
        <w:rPr>
          <w:sz w:val="24"/>
          <w:szCs w:val="24"/>
        </w:rPr>
        <w:t xml:space="preserve">part from </w:t>
      </w:r>
      <w:r w:rsidR="00C70BCF">
        <w:rPr>
          <w:sz w:val="24"/>
          <w:szCs w:val="24"/>
        </w:rPr>
        <w:t xml:space="preserve">in the Environmental Statement, Volume III, </w:t>
      </w:r>
      <w:r>
        <w:rPr>
          <w:sz w:val="24"/>
          <w:szCs w:val="24"/>
        </w:rPr>
        <w:t>A</w:t>
      </w:r>
      <w:r w:rsidRPr="0077578F">
        <w:rPr>
          <w:sz w:val="24"/>
          <w:szCs w:val="24"/>
        </w:rPr>
        <w:t>ppendix 3.4 – Cumulative Schemes</w:t>
      </w:r>
      <w:r>
        <w:rPr>
          <w:sz w:val="24"/>
          <w:szCs w:val="24"/>
        </w:rPr>
        <w:t xml:space="preserve"> </w:t>
      </w:r>
      <w:r w:rsidR="00C70BCF">
        <w:rPr>
          <w:sz w:val="24"/>
          <w:szCs w:val="24"/>
        </w:rPr>
        <w:t>which lists some other developments, w</w:t>
      </w:r>
      <w:r w:rsidR="00E75FA1">
        <w:rPr>
          <w:sz w:val="24"/>
          <w:szCs w:val="24"/>
        </w:rPr>
        <w:t>e would also ask w</w:t>
      </w:r>
      <w:r w:rsidR="00E75FA1" w:rsidRPr="00EC5913">
        <w:rPr>
          <w:sz w:val="24"/>
          <w:szCs w:val="24"/>
        </w:rPr>
        <w:t>hat work has been done</w:t>
      </w:r>
      <w:r w:rsidR="00C70BCF">
        <w:rPr>
          <w:sz w:val="24"/>
          <w:szCs w:val="24"/>
        </w:rPr>
        <w:t xml:space="preserve">, </w:t>
      </w:r>
      <w:r w:rsidR="00E75FA1">
        <w:rPr>
          <w:sz w:val="24"/>
          <w:szCs w:val="24"/>
        </w:rPr>
        <w:t>by whom</w:t>
      </w:r>
      <w:r w:rsidR="00C70BCF">
        <w:rPr>
          <w:sz w:val="24"/>
          <w:szCs w:val="24"/>
        </w:rPr>
        <w:t xml:space="preserve"> and where it appears</w:t>
      </w:r>
      <w:r w:rsidR="008A1302">
        <w:rPr>
          <w:sz w:val="24"/>
          <w:szCs w:val="24"/>
        </w:rPr>
        <w:t xml:space="preserve"> (we could not find it in the Transport Assessment)</w:t>
      </w:r>
      <w:r w:rsidR="00E75FA1">
        <w:rPr>
          <w:sz w:val="24"/>
          <w:szCs w:val="24"/>
        </w:rPr>
        <w:t xml:space="preserve">, </w:t>
      </w:r>
      <w:r w:rsidR="00E75FA1" w:rsidRPr="00EC5913">
        <w:rPr>
          <w:sz w:val="24"/>
          <w:szCs w:val="24"/>
        </w:rPr>
        <w:t xml:space="preserve">to predict </w:t>
      </w:r>
      <w:r w:rsidR="002B416B" w:rsidRPr="00EC5913">
        <w:rPr>
          <w:sz w:val="24"/>
          <w:szCs w:val="24"/>
        </w:rPr>
        <w:t>the likely effect</w:t>
      </w:r>
      <w:r w:rsidR="002B416B">
        <w:rPr>
          <w:sz w:val="24"/>
          <w:szCs w:val="24"/>
        </w:rPr>
        <w:t>s</w:t>
      </w:r>
      <w:r w:rsidR="002B416B" w:rsidRPr="00EC5913">
        <w:rPr>
          <w:sz w:val="24"/>
          <w:szCs w:val="24"/>
        </w:rPr>
        <w:t xml:space="preserve"> that th</w:t>
      </w:r>
      <w:r w:rsidR="008A1302">
        <w:rPr>
          <w:sz w:val="24"/>
          <w:szCs w:val="24"/>
        </w:rPr>
        <w:t>e</w:t>
      </w:r>
      <w:r w:rsidR="002B416B" w:rsidRPr="00EC5913">
        <w:rPr>
          <w:sz w:val="24"/>
          <w:szCs w:val="24"/>
        </w:rPr>
        <w:t xml:space="preserve"> </w:t>
      </w:r>
      <w:r w:rsidR="002B416B" w:rsidRPr="00EC5913">
        <w:rPr>
          <w:i/>
          <w:iCs/>
          <w:sz w:val="24"/>
          <w:szCs w:val="24"/>
        </w:rPr>
        <w:t>combination</w:t>
      </w:r>
      <w:r w:rsidR="002B416B" w:rsidRPr="00EC5913">
        <w:rPr>
          <w:sz w:val="24"/>
          <w:szCs w:val="24"/>
        </w:rPr>
        <w:t xml:space="preserve"> of </w:t>
      </w:r>
      <w:r w:rsidR="008A1302">
        <w:rPr>
          <w:sz w:val="24"/>
          <w:szCs w:val="24"/>
        </w:rPr>
        <w:t xml:space="preserve">local and regional </w:t>
      </w:r>
      <w:r w:rsidR="002B416B" w:rsidRPr="00EC5913">
        <w:rPr>
          <w:sz w:val="24"/>
          <w:szCs w:val="24"/>
        </w:rPr>
        <w:t xml:space="preserve">developments </w:t>
      </w:r>
      <w:r w:rsidR="006D56CE">
        <w:rPr>
          <w:sz w:val="24"/>
          <w:szCs w:val="24"/>
        </w:rPr>
        <w:t>will have on</w:t>
      </w:r>
      <w:r w:rsidR="00E75FA1" w:rsidRPr="00EC5913">
        <w:rPr>
          <w:sz w:val="24"/>
          <w:szCs w:val="24"/>
        </w:rPr>
        <w:t xml:space="preserve"> the already overstrained and congested local and strategic road network? </w:t>
      </w:r>
    </w:p>
    <w:p w14:paraId="34A02AA3" w14:textId="57ACCF19" w:rsidR="00D01D0A" w:rsidRPr="00EC5913" w:rsidRDefault="00D01D0A" w:rsidP="00D01D0A">
      <w:pPr>
        <w:rPr>
          <w:sz w:val="24"/>
          <w:szCs w:val="24"/>
        </w:rPr>
      </w:pPr>
      <w:r w:rsidRPr="00EC5913">
        <w:rPr>
          <w:sz w:val="24"/>
          <w:szCs w:val="24"/>
        </w:rPr>
        <w:t xml:space="preserve">Policy C2 in the WNJCS states that </w:t>
      </w:r>
      <w:r w:rsidRPr="00EC5913">
        <w:rPr>
          <w:i/>
          <w:iCs/>
          <w:sz w:val="24"/>
          <w:szCs w:val="24"/>
        </w:rPr>
        <w:t>‘New development in the four towns of Northampton, Daventry, Towcester and Brackley and primary service villages will be expected to achieve the modal shift targets (in paragraph 6.13) by maximising travel choice from non-car modes</w:t>
      </w:r>
      <w:r w:rsidRPr="00EC5913">
        <w:rPr>
          <w:sz w:val="24"/>
          <w:szCs w:val="24"/>
        </w:rPr>
        <w:t>’.</w:t>
      </w:r>
    </w:p>
    <w:p w14:paraId="7F906F0D" w14:textId="55A78381" w:rsidR="00D01D0A" w:rsidRPr="00EC5913" w:rsidRDefault="00D01D0A" w:rsidP="00D01D0A">
      <w:pPr>
        <w:rPr>
          <w:sz w:val="24"/>
          <w:szCs w:val="24"/>
        </w:rPr>
      </w:pPr>
      <w:r w:rsidRPr="00EC5913">
        <w:rPr>
          <w:sz w:val="24"/>
          <w:szCs w:val="24"/>
        </w:rPr>
        <w:t xml:space="preserve">We do not see this proposed application addressing this policy in </w:t>
      </w:r>
      <w:r w:rsidRPr="00EC5913">
        <w:rPr>
          <w:b/>
          <w:bCs/>
          <w:sz w:val="24"/>
          <w:szCs w:val="24"/>
        </w:rPr>
        <w:t xml:space="preserve">any </w:t>
      </w:r>
      <w:r w:rsidRPr="00EC5913">
        <w:rPr>
          <w:sz w:val="24"/>
          <w:szCs w:val="24"/>
        </w:rPr>
        <w:t xml:space="preserve">way. </w:t>
      </w:r>
    </w:p>
    <w:p w14:paraId="63013CA2" w14:textId="77777777" w:rsidR="00D01D0A" w:rsidRPr="00EC5913" w:rsidRDefault="00D01D0A" w:rsidP="00D01D0A">
      <w:pPr>
        <w:rPr>
          <w:sz w:val="24"/>
          <w:szCs w:val="24"/>
        </w:rPr>
      </w:pPr>
      <w:r w:rsidRPr="00EC5913">
        <w:rPr>
          <w:sz w:val="24"/>
          <w:szCs w:val="24"/>
        </w:rPr>
        <w:t>The WNJCS para 6.13 states that:</w:t>
      </w:r>
      <w:r w:rsidRPr="00EC5913">
        <w:t xml:space="preserve"> </w:t>
      </w:r>
      <w:r w:rsidRPr="00EC5913">
        <w:rPr>
          <w:i/>
          <w:iCs/>
        </w:rPr>
        <w:t>‘</w:t>
      </w:r>
      <w:r w:rsidRPr="00EC5913">
        <w:rPr>
          <w:i/>
          <w:iCs/>
          <w:sz w:val="24"/>
          <w:szCs w:val="24"/>
        </w:rPr>
        <w:t>This Plan is based on the Modal Shift Targets initially set out in Northamptonshire County Council's Transport Strategy for Growth… These are: a 5% Modal Shift away from Private Car Trips across existing developments and a 20% shift away from Private Car Trips from all new development. Our analysis shows that it may be possible to achieve more. These targets are, therefore, viewed as minima in this Plan, and all travel interventions should be designed to achieve the highest modal shift possible, with some new developments, particularly the Sustainable Urban Extensions, aspiring to achieve a modal split of no more than 40% of trips being made by car</w:t>
      </w:r>
      <w:r w:rsidRPr="00EC5913">
        <w:rPr>
          <w:sz w:val="24"/>
          <w:szCs w:val="24"/>
        </w:rPr>
        <w:t xml:space="preserve">.’ </w:t>
      </w:r>
    </w:p>
    <w:p w14:paraId="7D37176B" w14:textId="02C28982" w:rsidR="006D56CE" w:rsidRDefault="00D01D0A" w:rsidP="008A1302">
      <w:pPr>
        <w:spacing w:after="0"/>
        <w:rPr>
          <w:sz w:val="24"/>
          <w:szCs w:val="24"/>
        </w:rPr>
      </w:pPr>
      <w:r>
        <w:rPr>
          <w:sz w:val="24"/>
          <w:szCs w:val="24"/>
        </w:rPr>
        <w:t>There is no evidence that the developers have produced that these targets will be come anywhere near to being met.</w:t>
      </w:r>
      <w:r w:rsidR="008A1302">
        <w:rPr>
          <w:sz w:val="24"/>
          <w:szCs w:val="24"/>
        </w:rPr>
        <w:t xml:space="preserve"> This is because</w:t>
      </w:r>
      <w:r w:rsidR="00B2767B">
        <w:rPr>
          <w:sz w:val="24"/>
          <w:szCs w:val="24"/>
        </w:rPr>
        <w:t xml:space="preserve"> of the</w:t>
      </w:r>
      <w:r w:rsidR="006D56CE">
        <w:rPr>
          <w:sz w:val="24"/>
          <w:szCs w:val="24"/>
        </w:rPr>
        <w:t>:</w:t>
      </w:r>
    </w:p>
    <w:p w14:paraId="3714CE5A" w14:textId="2E3CB7E3" w:rsidR="005A53BF" w:rsidRPr="007E4EE7" w:rsidRDefault="006D56CE" w:rsidP="007E4EE7">
      <w:pPr>
        <w:pStyle w:val="ListParagraph"/>
        <w:numPr>
          <w:ilvl w:val="0"/>
          <w:numId w:val="3"/>
        </w:numPr>
        <w:rPr>
          <w:sz w:val="24"/>
          <w:szCs w:val="24"/>
        </w:rPr>
      </w:pPr>
      <w:r w:rsidRPr="007E4EE7">
        <w:rPr>
          <w:sz w:val="24"/>
          <w:szCs w:val="24"/>
        </w:rPr>
        <w:t>L</w:t>
      </w:r>
      <w:r w:rsidR="00B2767B" w:rsidRPr="007E4EE7">
        <w:rPr>
          <w:sz w:val="24"/>
          <w:szCs w:val="24"/>
        </w:rPr>
        <w:t xml:space="preserve">ack of effective </w:t>
      </w:r>
      <w:r w:rsidRPr="007E4EE7">
        <w:rPr>
          <w:sz w:val="24"/>
          <w:szCs w:val="24"/>
        </w:rPr>
        <w:t>oversight of the combined effect</w:t>
      </w:r>
      <w:r w:rsidR="007E4EE7">
        <w:rPr>
          <w:sz w:val="24"/>
          <w:szCs w:val="24"/>
        </w:rPr>
        <w:t xml:space="preserve"> </w:t>
      </w:r>
      <w:r w:rsidRPr="007E4EE7">
        <w:rPr>
          <w:sz w:val="24"/>
          <w:szCs w:val="24"/>
        </w:rPr>
        <w:t xml:space="preserve">this and other proposed developments </w:t>
      </w:r>
      <w:r w:rsidR="007E4EE7">
        <w:rPr>
          <w:sz w:val="24"/>
          <w:szCs w:val="24"/>
        </w:rPr>
        <w:t xml:space="preserve">will have </w:t>
      </w:r>
      <w:r w:rsidRPr="007E4EE7">
        <w:rPr>
          <w:sz w:val="24"/>
          <w:szCs w:val="24"/>
        </w:rPr>
        <w:t>on the</w:t>
      </w:r>
      <w:r w:rsidR="005A53BF" w:rsidRPr="007E4EE7">
        <w:rPr>
          <w:sz w:val="24"/>
          <w:szCs w:val="24"/>
        </w:rPr>
        <w:t xml:space="preserve"> already congested</w:t>
      </w:r>
      <w:r w:rsidRPr="007E4EE7">
        <w:rPr>
          <w:sz w:val="24"/>
          <w:szCs w:val="24"/>
        </w:rPr>
        <w:t xml:space="preserve"> strategic and local road network</w:t>
      </w:r>
      <w:r w:rsidR="005A53BF" w:rsidRPr="007E4EE7">
        <w:rPr>
          <w:sz w:val="24"/>
          <w:szCs w:val="24"/>
        </w:rPr>
        <w:t>s</w:t>
      </w:r>
    </w:p>
    <w:p w14:paraId="202C1ACE" w14:textId="2E644C27" w:rsidR="005A53BF" w:rsidRPr="007E4EE7" w:rsidRDefault="005A53BF" w:rsidP="007E4EE7">
      <w:pPr>
        <w:pStyle w:val="ListParagraph"/>
        <w:numPr>
          <w:ilvl w:val="0"/>
          <w:numId w:val="3"/>
        </w:numPr>
        <w:rPr>
          <w:sz w:val="24"/>
          <w:szCs w:val="24"/>
        </w:rPr>
      </w:pPr>
      <w:r w:rsidRPr="007E4EE7">
        <w:rPr>
          <w:sz w:val="24"/>
          <w:szCs w:val="24"/>
        </w:rPr>
        <w:t>The certainty that this will cause further congestion</w:t>
      </w:r>
    </w:p>
    <w:p w14:paraId="6DA439A4" w14:textId="3F011A43" w:rsidR="005A53BF" w:rsidRPr="007E4EE7" w:rsidRDefault="005A53BF" w:rsidP="007E4EE7">
      <w:pPr>
        <w:pStyle w:val="ListParagraph"/>
        <w:numPr>
          <w:ilvl w:val="0"/>
          <w:numId w:val="3"/>
        </w:numPr>
        <w:rPr>
          <w:sz w:val="24"/>
          <w:szCs w:val="24"/>
        </w:rPr>
      </w:pPr>
      <w:r w:rsidRPr="007E4EE7">
        <w:rPr>
          <w:sz w:val="24"/>
          <w:szCs w:val="24"/>
        </w:rPr>
        <w:t xml:space="preserve">The likelihood that this will encourage rat running by commuters and LGVs along the minor roads through Tiffield and other villages especially if there are problems on the A5, A43 </w:t>
      </w:r>
      <w:r w:rsidR="00115589">
        <w:rPr>
          <w:sz w:val="24"/>
          <w:szCs w:val="24"/>
        </w:rPr>
        <w:t>or</w:t>
      </w:r>
      <w:r w:rsidRPr="007E4EE7">
        <w:rPr>
          <w:sz w:val="24"/>
          <w:szCs w:val="24"/>
        </w:rPr>
        <w:t xml:space="preserve"> M1.</w:t>
      </w:r>
    </w:p>
    <w:p w14:paraId="6AC26CE1" w14:textId="7064A730" w:rsidR="005A53BF" w:rsidRDefault="005A53BF" w:rsidP="007E4EE7">
      <w:pPr>
        <w:pStyle w:val="ListParagraph"/>
        <w:numPr>
          <w:ilvl w:val="0"/>
          <w:numId w:val="3"/>
        </w:numPr>
        <w:rPr>
          <w:sz w:val="24"/>
          <w:szCs w:val="24"/>
        </w:rPr>
      </w:pPr>
      <w:r w:rsidRPr="007E4EE7">
        <w:rPr>
          <w:sz w:val="24"/>
          <w:szCs w:val="24"/>
        </w:rPr>
        <w:t xml:space="preserve">The lack of appropriate </w:t>
      </w:r>
      <w:r w:rsidR="00B2767B" w:rsidRPr="007E4EE7">
        <w:rPr>
          <w:sz w:val="24"/>
          <w:szCs w:val="24"/>
        </w:rPr>
        <w:t>green transport infrastructure</w:t>
      </w:r>
      <w:r w:rsidR="002A7228" w:rsidRPr="007E4EE7">
        <w:rPr>
          <w:sz w:val="24"/>
          <w:szCs w:val="24"/>
        </w:rPr>
        <w:t xml:space="preserve"> to alleviate this</w:t>
      </w:r>
    </w:p>
    <w:p w14:paraId="606ED48C" w14:textId="71B3EA89" w:rsidR="00D01D0A" w:rsidRPr="007E4EE7" w:rsidRDefault="00D01D0A" w:rsidP="007E4EE7">
      <w:pPr>
        <w:pStyle w:val="ListParagraph"/>
        <w:numPr>
          <w:ilvl w:val="0"/>
          <w:numId w:val="3"/>
        </w:numPr>
        <w:rPr>
          <w:sz w:val="24"/>
          <w:szCs w:val="24"/>
        </w:rPr>
      </w:pPr>
      <w:r>
        <w:rPr>
          <w:sz w:val="24"/>
          <w:szCs w:val="24"/>
        </w:rPr>
        <w:t xml:space="preserve">The failure of the developers to show that they will achieve </w:t>
      </w:r>
      <w:r w:rsidRPr="00D01D0A">
        <w:rPr>
          <w:sz w:val="24"/>
          <w:szCs w:val="24"/>
        </w:rPr>
        <w:t xml:space="preserve">a 20% shift away from </w:t>
      </w:r>
      <w:r>
        <w:rPr>
          <w:sz w:val="24"/>
          <w:szCs w:val="24"/>
        </w:rPr>
        <w:t>p</w:t>
      </w:r>
      <w:r w:rsidRPr="00D01D0A">
        <w:rPr>
          <w:sz w:val="24"/>
          <w:szCs w:val="24"/>
        </w:rPr>
        <w:t xml:space="preserve">rivate </w:t>
      </w:r>
      <w:r>
        <w:rPr>
          <w:sz w:val="24"/>
          <w:szCs w:val="24"/>
        </w:rPr>
        <w:t>c</w:t>
      </w:r>
      <w:r w:rsidRPr="00D01D0A">
        <w:rPr>
          <w:sz w:val="24"/>
          <w:szCs w:val="24"/>
        </w:rPr>
        <w:t xml:space="preserve">ar </w:t>
      </w:r>
      <w:r>
        <w:rPr>
          <w:sz w:val="24"/>
          <w:szCs w:val="24"/>
        </w:rPr>
        <w:t>t</w:t>
      </w:r>
      <w:r w:rsidRPr="00D01D0A">
        <w:rPr>
          <w:sz w:val="24"/>
          <w:szCs w:val="24"/>
        </w:rPr>
        <w:t xml:space="preserve">rips from </w:t>
      </w:r>
      <w:r>
        <w:rPr>
          <w:sz w:val="24"/>
          <w:szCs w:val="24"/>
        </w:rPr>
        <w:t>this</w:t>
      </w:r>
      <w:r w:rsidRPr="00D01D0A">
        <w:rPr>
          <w:sz w:val="24"/>
          <w:szCs w:val="24"/>
        </w:rPr>
        <w:t xml:space="preserve"> new development</w:t>
      </w:r>
      <w:r>
        <w:rPr>
          <w:sz w:val="24"/>
          <w:szCs w:val="24"/>
        </w:rPr>
        <w:t xml:space="preserve"> as set out in the WNJCS</w:t>
      </w:r>
    </w:p>
    <w:p w14:paraId="166A3E96" w14:textId="2DA4C533" w:rsidR="007E4EE7" w:rsidRPr="00C55B7A" w:rsidRDefault="005A53BF" w:rsidP="00C55B7A">
      <w:pPr>
        <w:pStyle w:val="ListParagraph"/>
        <w:numPr>
          <w:ilvl w:val="0"/>
          <w:numId w:val="3"/>
        </w:numPr>
        <w:rPr>
          <w:sz w:val="24"/>
          <w:szCs w:val="24"/>
        </w:rPr>
      </w:pPr>
      <w:r w:rsidRPr="007E4EE7">
        <w:rPr>
          <w:sz w:val="24"/>
          <w:szCs w:val="24"/>
        </w:rPr>
        <w:t xml:space="preserve">The </w:t>
      </w:r>
      <w:r w:rsidR="002A7228" w:rsidRPr="007E4EE7">
        <w:rPr>
          <w:sz w:val="24"/>
          <w:szCs w:val="24"/>
        </w:rPr>
        <w:t>further strengthen</w:t>
      </w:r>
      <w:r w:rsidRPr="007E4EE7">
        <w:rPr>
          <w:sz w:val="24"/>
          <w:szCs w:val="24"/>
        </w:rPr>
        <w:t>ing of</w:t>
      </w:r>
      <w:r w:rsidR="002A7228" w:rsidRPr="007E4EE7">
        <w:rPr>
          <w:sz w:val="24"/>
          <w:szCs w:val="24"/>
        </w:rPr>
        <w:t xml:space="preserve"> the cycle of car dependency</w:t>
      </w:r>
      <w:r w:rsidR="007E4EE7">
        <w:rPr>
          <w:sz w:val="24"/>
          <w:szCs w:val="24"/>
        </w:rPr>
        <w:t>, when</w:t>
      </w:r>
      <w:r w:rsidR="002A7228" w:rsidRPr="007E4EE7">
        <w:rPr>
          <w:sz w:val="24"/>
          <w:szCs w:val="24"/>
        </w:rPr>
        <w:t xml:space="preserve"> the WNJCS para 6.7</w:t>
      </w:r>
      <w:r w:rsidR="00256658" w:rsidRPr="007E4EE7">
        <w:rPr>
          <w:sz w:val="24"/>
          <w:szCs w:val="24"/>
        </w:rPr>
        <w:t xml:space="preserve">, </w:t>
      </w:r>
      <w:r w:rsidR="007E4EE7">
        <w:rPr>
          <w:sz w:val="24"/>
          <w:szCs w:val="24"/>
        </w:rPr>
        <w:t>seeks to break this cycle</w:t>
      </w:r>
    </w:p>
    <w:p w14:paraId="49A95D65" w14:textId="29069F57" w:rsidR="00BD4154" w:rsidRDefault="00C55B7A" w:rsidP="00AC5345">
      <w:pPr>
        <w:rPr>
          <w:sz w:val="24"/>
          <w:szCs w:val="24"/>
        </w:rPr>
      </w:pPr>
      <w:r>
        <w:rPr>
          <w:sz w:val="24"/>
          <w:szCs w:val="24"/>
        </w:rPr>
        <w:t>W</w:t>
      </w:r>
      <w:r w:rsidR="002A7228">
        <w:rPr>
          <w:sz w:val="24"/>
          <w:szCs w:val="24"/>
        </w:rPr>
        <w:t>e object to th</w:t>
      </w:r>
      <w:r w:rsidR="00256658">
        <w:rPr>
          <w:sz w:val="24"/>
          <w:szCs w:val="24"/>
        </w:rPr>
        <w:t>is application</w:t>
      </w:r>
      <w:r>
        <w:rPr>
          <w:sz w:val="24"/>
          <w:szCs w:val="24"/>
        </w:rPr>
        <w:t xml:space="preserve"> on these grounds</w:t>
      </w:r>
      <w:r w:rsidR="00256658">
        <w:rPr>
          <w:sz w:val="24"/>
          <w:szCs w:val="24"/>
        </w:rPr>
        <w:t>.</w:t>
      </w:r>
    </w:p>
    <w:p w14:paraId="2ED87CDC" w14:textId="6BA402B9" w:rsidR="004F78C2" w:rsidRPr="00EC5913" w:rsidRDefault="00DA06F2" w:rsidP="004F78C2">
      <w:pPr>
        <w:rPr>
          <w:b/>
          <w:bCs/>
          <w:sz w:val="24"/>
          <w:szCs w:val="24"/>
        </w:rPr>
      </w:pPr>
      <w:r>
        <w:rPr>
          <w:b/>
          <w:bCs/>
          <w:sz w:val="24"/>
          <w:szCs w:val="24"/>
        </w:rPr>
        <w:t xml:space="preserve">7. </w:t>
      </w:r>
      <w:r w:rsidR="004F78C2" w:rsidRPr="00EC5913">
        <w:rPr>
          <w:b/>
          <w:bCs/>
          <w:sz w:val="24"/>
          <w:szCs w:val="24"/>
        </w:rPr>
        <w:t>Employment need and uses for the site.</w:t>
      </w:r>
    </w:p>
    <w:p w14:paraId="423ACCE7" w14:textId="4B089E65" w:rsidR="004F78C2" w:rsidRPr="00EC5913" w:rsidRDefault="004F78C2" w:rsidP="004F78C2">
      <w:pPr>
        <w:rPr>
          <w:rFonts w:eastAsia="Times New Roman"/>
          <w:color w:val="000000"/>
          <w:sz w:val="24"/>
          <w:szCs w:val="24"/>
        </w:rPr>
      </w:pPr>
      <w:r>
        <w:rPr>
          <w:rFonts w:eastAsia="Times New Roman"/>
          <w:color w:val="000000"/>
          <w:sz w:val="24"/>
          <w:szCs w:val="24"/>
        </w:rPr>
        <w:t>T</w:t>
      </w:r>
      <w:r w:rsidRPr="00EC5913">
        <w:rPr>
          <w:rFonts w:eastAsia="Times New Roman"/>
          <w:color w:val="000000"/>
          <w:sz w:val="24"/>
          <w:szCs w:val="24"/>
        </w:rPr>
        <w:t>his development will be situated in an area of already high employment. Given this, we wish to know what exercise has been undertaken either by the developers or by SNC to show the need for another 1,</w:t>
      </w:r>
      <w:r>
        <w:rPr>
          <w:rFonts w:eastAsia="Times New Roman"/>
          <w:color w:val="000000"/>
          <w:sz w:val="24"/>
          <w:szCs w:val="24"/>
        </w:rPr>
        <w:t>3</w:t>
      </w:r>
      <w:r w:rsidRPr="00EC5913">
        <w:rPr>
          <w:rFonts w:eastAsia="Times New Roman"/>
          <w:color w:val="000000"/>
          <w:sz w:val="24"/>
          <w:szCs w:val="24"/>
        </w:rPr>
        <w:t xml:space="preserve">00 </w:t>
      </w:r>
      <w:r>
        <w:rPr>
          <w:rFonts w:eastAsia="Times New Roman"/>
          <w:color w:val="000000"/>
          <w:sz w:val="24"/>
          <w:szCs w:val="24"/>
        </w:rPr>
        <w:t xml:space="preserve">or so </w:t>
      </w:r>
      <w:r w:rsidRPr="00EC5913">
        <w:rPr>
          <w:rFonts w:eastAsia="Times New Roman"/>
          <w:color w:val="000000"/>
          <w:sz w:val="24"/>
          <w:szCs w:val="24"/>
        </w:rPr>
        <w:t xml:space="preserve">jobs in the Towcester area and also how </w:t>
      </w:r>
      <w:r w:rsidR="005F331E" w:rsidRPr="00EC5913">
        <w:rPr>
          <w:rFonts w:eastAsia="Times New Roman"/>
          <w:color w:val="000000"/>
          <w:sz w:val="24"/>
          <w:szCs w:val="24"/>
        </w:rPr>
        <w:t>these tall</w:t>
      </w:r>
      <w:r w:rsidR="005F331E">
        <w:rPr>
          <w:rFonts w:eastAsia="Times New Roman"/>
          <w:color w:val="000000"/>
          <w:sz w:val="24"/>
          <w:szCs w:val="24"/>
        </w:rPr>
        <w:t>y</w:t>
      </w:r>
      <w:r w:rsidRPr="00EC5913">
        <w:rPr>
          <w:rFonts w:eastAsia="Times New Roman"/>
          <w:color w:val="000000"/>
          <w:sz w:val="24"/>
          <w:szCs w:val="24"/>
        </w:rPr>
        <w:t xml:space="preserve"> with the following telling statement </w:t>
      </w:r>
      <w:r w:rsidRPr="00EC5913">
        <w:rPr>
          <w:sz w:val="24"/>
          <w:szCs w:val="24"/>
        </w:rPr>
        <w:t>in the SNLP para 13.2.1</w:t>
      </w:r>
      <w:r w:rsidRPr="00EC5913">
        <w:rPr>
          <w:rFonts w:eastAsia="Times New Roman"/>
          <w:color w:val="000000"/>
          <w:sz w:val="24"/>
          <w:szCs w:val="24"/>
        </w:rPr>
        <w:t xml:space="preserve">: </w:t>
      </w:r>
    </w:p>
    <w:p w14:paraId="64D3909C" w14:textId="77777777" w:rsidR="004F78C2" w:rsidRPr="00EC5913" w:rsidRDefault="004F78C2" w:rsidP="004F78C2">
      <w:pPr>
        <w:rPr>
          <w:sz w:val="24"/>
          <w:szCs w:val="24"/>
        </w:rPr>
      </w:pPr>
      <w:r w:rsidRPr="00EC5913">
        <w:rPr>
          <w:i/>
          <w:iCs/>
        </w:rPr>
        <w:t>‘</w:t>
      </w:r>
      <w:r w:rsidRPr="00EC5913">
        <w:rPr>
          <w:i/>
          <w:iCs/>
          <w:sz w:val="24"/>
          <w:szCs w:val="24"/>
        </w:rPr>
        <w:t xml:space="preserve">Although there is </w:t>
      </w:r>
      <w:r w:rsidRPr="00EC5913">
        <w:rPr>
          <w:b/>
          <w:bCs/>
          <w:i/>
          <w:iCs/>
          <w:sz w:val="24"/>
          <w:szCs w:val="24"/>
        </w:rPr>
        <w:t>no specific identified need for additional employment to meet the needs of the town</w:t>
      </w:r>
      <w:r w:rsidRPr="00EC5913">
        <w:rPr>
          <w:i/>
          <w:iCs/>
          <w:sz w:val="24"/>
          <w:szCs w:val="24"/>
        </w:rPr>
        <w:t xml:space="preserve"> (based on the housing and employment requirements set out in the WNJCS) it is considered to be important to facilitate some additional </w:t>
      </w:r>
      <w:r w:rsidRPr="00EC5913">
        <w:rPr>
          <w:b/>
          <w:bCs/>
          <w:i/>
          <w:iCs/>
          <w:sz w:val="24"/>
          <w:szCs w:val="24"/>
        </w:rPr>
        <w:t>small scale</w:t>
      </w:r>
      <w:r w:rsidRPr="00EC5913">
        <w:rPr>
          <w:i/>
          <w:iCs/>
          <w:sz w:val="24"/>
          <w:szCs w:val="24"/>
        </w:rPr>
        <w:t xml:space="preserve"> employment opportunities to provide additional choice and opportunity for the growing population and to look to reduce out-commuting.’ </w:t>
      </w:r>
    </w:p>
    <w:p w14:paraId="243A6ACA" w14:textId="37556D3A" w:rsidR="004F78C2" w:rsidRPr="00C035C5" w:rsidRDefault="004F78C2" w:rsidP="004F78C2">
      <w:pPr>
        <w:rPr>
          <w:sz w:val="24"/>
          <w:szCs w:val="24"/>
        </w:rPr>
      </w:pPr>
      <w:r w:rsidRPr="00EC5913">
        <w:rPr>
          <w:sz w:val="24"/>
          <w:szCs w:val="24"/>
        </w:rPr>
        <w:t>A</w:t>
      </w:r>
      <w:r w:rsidR="00C035C5">
        <w:rPr>
          <w:sz w:val="24"/>
          <w:szCs w:val="24"/>
        </w:rPr>
        <w:t>s there are many other warehousing developments being proposed in the local area, as outlined earlier, not least at Tiffield Lane How is this development increasing the choice of employment opportunity and how can it be seen to be ‘small scale’?</w:t>
      </w:r>
    </w:p>
    <w:p w14:paraId="354FD013" w14:textId="12D6E9C4" w:rsidR="00FD4768" w:rsidRDefault="004F78C2" w:rsidP="004F78C2">
      <w:pPr>
        <w:rPr>
          <w:rFonts w:eastAsia="Times New Roman"/>
          <w:color w:val="000000"/>
          <w:sz w:val="24"/>
          <w:szCs w:val="24"/>
        </w:rPr>
      </w:pPr>
      <w:r w:rsidRPr="00EC5913">
        <w:rPr>
          <w:rFonts w:eastAsia="Times New Roman"/>
          <w:color w:val="000000"/>
          <w:sz w:val="24"/>
          <w:szCs w:val="24"/>
        </w:rPr>
        <w:t>How, given this background, is th</w:t>
      </w:r>
      <w:r w:rsidR="00C035C5">
        <w:rPr>
          <w:rFonts w:eastAsia="Times New Roman"/>
          <w:color w:val="000000"/>
          <w:sz w:val="24"/>
          <w:szCs w:val="24"/>
        </w:rPr>
        <w:t>is</w:t>
      </w:r>
      <w:r w:rsidRPr="00EC5913">
        <w:rPr>
          <w:rFonts w:eastAsia="Times New Roman"/>
          <w:color w:val="000000"/>
          <w:sz w:val="24"/>
          <w:szCs w:val="24"/>
        </w:rPr>
        <w:t xml:space="preserve"> extra development </w:t>
      </w:r>
      <w:r w:rsidR="00C035C5">
        <w:rPr>
          <w:rFonts w:eastAsia="Times New Roman"/>
          <w:color w:val="000000"/>
          <w:sz w:val="24"/>
          <w:szCs w:val="24"/>
        </w:rPr>
        <w:t xml:space="preserve">at </w:t>
      </w:r>
      <w:r w:rsidR="00115589">
        <w:rPr>
          <w:rFonts w:eastAsia="Times New Roman"/>
          <w:color w:val="000000"/>
          <w:sz w:val="24"/>
          <w:szCs w:val="24"/>
        </w:rPr>
        <w:t>‘</w:t>
      </w:r>
      <w:r w:rsidR="00C035C5">
        <w:rPr>
          <w:rFonts w:eastAsia="Times New Roman"/>
          <w:color w:val="000000"/>
          <w:sz w:val="24"/>
          <w:szCs w:val="24"/>
        </w:rPr>
        <w:t>Bell Plantation</w:t>
      </w:r>
      <w:r w:rsidR="00115589">
        <w:rPr>
          <w:rFonts w:eastAsia="Times New Roman"/>
          <w:color w:val="000000"/>
          <w:sz w:val="24"/>
          <w:szCs w:val="24"/>
        </w:rPr>
        <w:t>’</w:t>
      </w:r>
      <w:r w:rsidRPr="00EC5913">
        <w:rPr>
          <w:rFonts w:eastAsia="Times New Roman"/>
          <w:color w:val="000000"/>
          <w:sz w:val="24"/>
          <w:szCs w:val="24"/>
        </w:rPr>
        <w:t xml:space="preserve"> justified?</w:t>
      </w:r>
    </w:p>
    <w:p w14:paraId="16EF6F94" w14:textId="53A32859" w:rsidR="004F78C2" w:rsidRPr="00FD4768" w:rsidRDefault="004F78C2" w:rsidP="004F78C2">
      <w:pPr>
        <w:rPr>
          <w:rFonts w:eastAsia="Times New Roman"/>
          <w:color w:val="000000"/>
          <w:sz w:val="24"/>
          <w:szCs w:val="24"/>
        </w:rPr>
      </w:pPr>
      <w:r w:rsidRPr="00EC5913">
        <w:rPr>
          <w:rFonts w:eastAsia="Times New Roman"/>
          <w:sz w:val="24"/>
          <w:szCs w:val="24"/>
        </w:rPr>
        <w:t xml:space="preserve">The WNJCS, para 5.70, states: </w:t>
      </w:r>
      <w:r w:rsidRPr="00EC5913">
        <w:rPr>
          <w:rFonts w:eastAsia="Times New Roman"/>
          <w:i/>
          <w:iCs/>
          <w:sz w:val="24"/>
          <w:szCs w:val="24"/>
        </w:rPr>
        <w:t>‘The area remains attractive to the warehouse industry and indications are that it is likely to remain so for the lifetime of the Plan. However, delivering new space to cater for the warehousing sector on a trend-based trajectory would not be desirable nor sustainable in the long term in order to achieve a balanced economy.’</w:t>
      </w:r>
    </w:p>
    <w:p w14:paraId="451AC1B3" w14:textId="77777777" w:rsidR="005F331E" w:rsidRDefault="004F78C2" w:rsidP="004F78C2">
      <w:pPr>
        <w:rPr>
          <w:rFonts w:eastAsia="Times New Roman"/>
          <w:sz w:val="24"/>
          <w:szCs w:val="24"/>
        </w:rPr>
      </w:pPr>
      <w:r w:rsidRPr="00EC5913">
        <w:rPr>
          <w:rFonts w:eastAsia="Times New Roman"/>
          <w:sz w:val="24"/>
          <w:szCs w:val="24"/>
        </w:rPr>
        <w:t xml:space="preserve">It then goes on to say in para 5.71: </w:t>
      </w:r>
    </w:p>
    <w:p w14:paraId="7A983570" w14:textId="24B16920" w:rsidR="004F78C2" w:rsidRPr="00EC5913" w:rsidRDefault="004F78C2" w:rsidP="004F78C2">
      <w:pPr>
        <w:rPr>
          <w:rFonts w:eastAsia="Times New Roman"/>
          <w:i/>
          <w:iCs/>
          <w:sz w:val="24"/>
          <w:szCs w:val="24"/>
        </w:rPr>
      </w:pPr>
      <w:r w:rsidRPr="00EC5913">
        <w:rPr>
          <w:rFonts w:eastAsia="Times New Roman"/>
          <w:i/>
          <w:iCs/>
          <w:sz w:val="24"/>
          <w:szCs w:val="24"/>
        </w:rPr>
        <w:t xml:space="preserve">‘West Northamptonshire already has a large supply of warehouse development with planning consent in the pipeline including Swan Valley, Bedford Road (Former Cattle Market), and DIRFT. The majority of any new warehousing will be accommodated on existing employment sites through the employment land supply pipeline and churn of employment land. The allocation of a strategic employment site at Northampton M1 Junction 16 provides further support for demand in this sector in a sustainable manner consistent with the economic strategy within the Plan as a whole. New large warehousing developments (in excess of 40,000 sqm) will normally be expected to be provided for at DIRFT.’ </w:t>
      </w:r>
    </w:p>
    <w:p w14:paraId="4EB07701" w14:textId="53C25900" w:rsidR="00FD4768" w:rsidRDefault="004F78C2" w:rsidP="004F78C2">
      <w:pPr>
        <w:rPr>
          <w:rFonts w:eastAsia="Times New Roman"/>
          <w:sz w:val="24"/>
          <w:szCs w:val="24"/>
        </w:rPr>
      </w:pPr>
      <w:r w:rsidRPr="00EC5913">
        <w:rPr>
          <w:rFonts w:eastAsia="Times New Roman"/>
          <w:sz w:val="24"/>
          <w:szCs w:val="24"/>
        </w:rPr>
        <w:t>Since this was written, several more warehousing sites in the local area have come on stream</w:t>
      </w:r>
      <w:r w:rsidR="00616476">
        <w:rPr>
          <w:rFonts w:eastAsia="Times New Roman"/>
          <w:sz w:val="24"/>
          <w:szCs w:val="24"/>
        </w:rPr>
        <w:t xml:space="preserve"> and several more are proposed in the West Northamptonshire Strategic Plan</w:t>
      </w:r>
      <w:r w:rsidRPr="00EC5913">
        <w:rPr>
          <w:rFonts w:eastAsia="Times New Roman"/>
          <w:sz w:val="24"/>
          <w:szCs w:val="24"/>
        </w:rPr>
        <w:t xml:space="preserve">. </w:t>
      </w:r>
    </w:p>
    <w:p w14:paraId="6DA71912" w14:textId="75AC30F4" w:rsidR="00FD4768" w:rsidRDefault="0079699D" w:rsidP="004F78C2">
      <w:pPr>
        <w:rPr>
          <w:rFonts w:eastAsia="Times New Roman"/>
          <w:sz w:val="24"/>
          <w:szCs w:val="24"/>
        </w:rPr>
      </w:pPr>
      <w:r>
        <w:rPr>
          <w:rFonts w:eastAsia="Times New Roman"/>
          <w:sz w:val="24"/>
          <w:szCs w:val="24"/>
        </w:rPr>
        <w:t>According to the drawing in Appendix A of the Transport Assessment (found in Environmental Statement Vol III, Part 1) the area of the site is 32.06 hectares or 79.22 acres. According to the drawing in Appendix C of the Transport Assessment, t</w:t>
      </w:r>
      <w:r w:rsidR="00FD4768">
        <w:rPr>
          <w:rFonts w:eastAsia="Times New Roman"/>
          <w:sz w:val="24"/>
          <w:szCs w:val="24"/>
        </w:rPr>
        <w:t xml:space="preserve">he total proposed warehousing </w:t>
      </w:r>
      <w:r w:rsidR="008A1302">
        <w:rPr>
          <w:rFonts w:eastAsia="Times New Roman"/>
          <w:sz w:val="24"/>
          <w:szCs w:val="24"/>
        </w:rPr>
        <w:t>floorspace</w:t>
      </w:r>
      <w:r w:rsidR="00FD4768">
        <w:rPr>
          <w:rFonts w:eastAsia="Times New Roman"/>
          <w:sz w:val="24"/>
          <w:szCs w:val="24"/>
        </w:rPr>
        <w:t xml:space="preserve"> for this site is more than 155,</w:t>
      </w:r>
      <w:r w:rsidR="00FD4768" w:rsidRPr="0098627E">
        <w:rPr>
          <w:rFonts w:eastAsia="Times New Roman"/>
          <w:sz w:val="24"/>
          <w:szCs w:val="24"/>
        </w:rPr>
        <w:t>000sqm</w:t>
      </w:r>
      <w:r w:rsidR="00CA50D2" w:rsidRPr="0098627E">
        <w:rPr>
          <w:rFonts w:eastAsia="Times New Roman"/>
          <w:sz w:val="24"/>
          <w:szCs w:val="24"/>
        </w:rPr>
        <w:t xml:space="preserve"> </w:t>
      </w:r>
      <w:r w:rsidR="0098627E">
        <w:rPr>
          <w:sz w:val="24"/>
          <w:szCs w:val="24"/>
        </w:rPr>
        <w:t>or</w:t>
      </w:r>
      <w:r w:rsidR="00CA50D2" w:rsidRPr="0098627E">
        <w:rPr>
          <w:sz w:val="24"/>
          <w:szCs w:val="24"/>
        </w:rPr>
        <w:t xml:space="preserve"> 1,245,492sqft</w:t>
      </w:r>
      <w:r w:rsidR="00FD4768" w:rsidRPr="0098627E">
        <w:rPr>
          <w:rFonts w:eastAsia="Times New Roman"/>
          <w:sz w:val="24"/>
          <w:szCs w:val="24"/>
        </w:rPr>
        <w:t>:</w:t>
      </w:r>
    </w:p>
    <w:tbl>
      <w:tblPr>
        <w:tblStyle w:val="TableGrid"/>
        <w:tblW w:w="0" w:type="auto"/>
        <w:tblLook w:val="04A0" w:firstRow="1" w:lastRow="0" w:firstColumn="1" w:lastColumn="0" w:noHBand="0" w:noVBand="1"/>
      </w:tblPr>
      <w:tblGrid>
        <w:gridCol w:w="1107"/>
        <w:gridCol w:w="2999"/>
        <w:gridCol w:w="2835"/>
        <w:gridCol w:w="1105"/>
        <w:gridCol w:w="970"/>
      </w:tblGrid>
      <w:tr w:rsidR="00FD4768" w14:paraId="25579BD2" w14:textId="77777777" w:rsidTr="00987C19">
        <w:tc>
          <w:tcPr>
            <w:tcW w:w="1107" w:type="dxa"/>
            <w:vAlign w:val="center"/>
          </w:tcPr>
          <w:p w14:paraId="3E79C0EC" w14:textId="77777777" w:rsidR="00FD4768" w:rsidRDefault="00FD4768" w:rsidP="00987C19">
            <w:pPr>
              <w:jc w:val="center"/>
            </w:pPr>
            <w:r>
              <w:t>Zones</w:t>
            </w:r>
          </w:p>
        </w:tc>
        <w:tc>
          <w:tcPr>
            <w:tcW w:w="2999" w:type="dxa"/>
            <w:vAlign w:val="center"/>
          </w:tcPr>
          <w:p w14:paraId="5FEB0176" w14:textId="77777777" w:rsidR="00FD4768" w:rsidRDefault="00FD4768" w:rsidP="00987C19">
            <w:pPr>
              <w:jc w:val="center"/>
            </w:pPr>
            <w:r>
              <w:t>Minimum to maximum number of buildings</w:t>
            </w:r>
          </w:p>
        </w:tc>
        <w:tc>
          <w:tcPr>
            <w:tcW w:w="2835" w:type="dxa"/>
            <w:vAlign w:val="center"/>
          </w:tcPr>
          <w:p w14:paraId="55A40301" w14:textId="77777777" w:rsidR="00FD4768" w:rsidRDefault="00FD4768" w:rsidP="00987C19">
            <w:pPr>
              <w:jc w:val="center"/>
            </w:pPr>
            <w:r>
              <w:t>Maximum amount of floorspace [GIA]</w:t>
            </w:r>
          </w:p>
        </w:tc>
        <w:tc>
          <w:tcPr>
            <w:tcW w:w="1105" w:type="dxa"/>
            <w:vAlign w:val="center"/>
          </w:tcPr>
          <w:p w14:paraId="10140FDD" w14:textId="77777777" w:rsidR="00FD4768" w:rsidRDefault="00FD4768" w:rsidP="00987C19">
            <w:pPr>
              <w:jc w:val="center"/>
            </w:pPr>
            <w:r>
              <w:t>Height</w:t>
            </w:r>
          </w:p>
          <w:p w14:paraId="6CB1443C" w14:textId="77777777" w:rsidR="00FD4768" w:rsidRDefault="00FD4768" w:rsidP="00987C19">
            <w:pPr>
              <w:jc w:val="center"/>
            </w:pPr>
            <w:r>
              <w:t>(m)</w:t>
            </w:r>
          </w:p>
        </w:tc>
        <w:tc>
          <w:tcPr>
            <w:tcW w:w="970" w:type="dxa"/>
            <w:vAlign w:val="center"/>
          </w:tcPr>
          <w:p w14:paraId="67939F6A" w14:textId="77777777" w:rsidR="00FD4768" w:rsidRDefault="00FD4768" w:rsidP="00987C19">
            <w:pPr>
              <w:jc w:val="center"/>
            </w:pPr>
            <w:r>
              <w:t>Use Class</w:t>
            </w:r>
          </w:p>
        </w:tc>
      </w:tr>
      <w:tr w:rsidR="00FD4768" w14:paraId="30E3E281" w14:textId="77777777" w:rsidTr="00987C19">
        <w:tc>
          <w:tcPr>
            <w:tcW w:w="1107" w:type="dxa"/>
            <w:vAlign w:val="center"/>
          </w:tcPr>
          <w:p w14:paraId="2D0199DD" w14:textId="77777777" w:rsidR="00FD4768" w:rsidRDefault="00FD4768" w:rsidP="00987C19">
            <w:pPr>
              <w:jc w:val="center"/>
            </w:pPr>
            <w:r>
              <w:t>Zone 1</w:t>
            </w:r>
          </w:p>
        </w:tc>
        <w:tc>
          <w:tcPr>
            <w:tcW w:w="2999" w:type="dxa"/>
            <w:vAlign w:val="center"/>
          </w:tcPr>
          <w:p w14:paraId="31786D35" w14:textId="77777777" w:rsidR="00FD4768" w:rsidRDefault="00FD4768" w:rsidP="00987C19">
            <w:pPr>
              <w:jc w:val="center"/>
            </w:pPr>
            <w:r>
              <w:t>1</w:t>
            </w:r>
          </w:p>
        </w:tc>
        <w:tc>
          <w:tcPr>
            <w:tcW w:w="2835" w:type="dxa"/>
            <w:vAlign w:val="center"/>
          </w:tcPr>
          <w:p w14:paraId="74024D63" w14:textId="77777777" w:rsidR="00FD4768" w:rsidRDefault="00FD4768" w:rsidP="00987C19">
            <w:pPr>
              <w:jc w:val="center"/>
            </w:pPr>
            <w:r w:rsidRPr="00BE794F">
              <w:rPr>
                <w:lang w:val="es-ES"/>
              </w:rPr>
              <w:t>24,572sqm/ 264,494sqft</w:t>
            </w:r>
          </w:p>
        </w:tc>
        <w:tc>
          <w:tcPr>
            <w:tcW w:w="1105" w:type="dxa"/>
            <w:vAlign w:val="center"/>
          </w:tcPr>
          <w:p w14:paraId="175FC594" w14:textId="77777777" w:rsidR="00FD4768" w:rsidRDefault="00FD4768" w:rsidP="00987C19">
            <w:pPr>
              <w:jc w:val="center"/>
            </w:pPr>
            <w:r>
              <w:t>18.5</w:t>
            </w:r>
          </w:p>
        </w:tc>
        <w:tc>
          <w:tcPr>
            <w:tcW w:w="970" w:type="dxa"/>
            <w:vAlign w:val="center"/>
          </w:tcPr>
          <w:p w14:paraId="502B86EC" w14:textId="77777777" w:rsidR="00FD4768" w:rsidRDefault="00FD4768" w:rsidP="00987C19">
            <w:pPr>
              <w:jc w:val="center"/>
            </w:pPr>
            <w:r>
              <w:t>B8</w:t>
            </w:r>
          </w:p>
        </w:tc>
      </w:tr>
      <w:tr w:rsidR="00FD4768" w14:paraId="3DF1671B" w14:textId="77777777" w:rsidTr="00987C19">
        <w:tc>
          <w:tcPr>
            <w:tcW w:w="1107" w:type="dxa"/>
            <w:vAlign w:val="center"/>
          </w:tcPr>
          <w:p w14:paraId="31752F61" w14:textId="77777777" w:rsidR="00FD4768" w:rsidRDefault="00FD4768" w:rsidP="00987C19">
            <w:pPr>
              <w:jc w:val="center"/>
            </w:pPr>
            <w:r w:rsidRPr="003D6913">
              <w:t>Zone 2</w:t>
            </w:r>
          </w:p>
        </w:tc>
        <w:tc>
          <w:tcPr>
            <w:tcW w:w="2999" w:type="dxa"/>
            <w:vAlign w:val="center"/>
          </w:tcPr>
          <w:p w14:paraId="77A75EC6" w14:textId="77777777" w:rsidR="00FD4768" w:rsidRDefault="00FD4768" w:rsidP="00987C19">
            <w:pPr>
              <w:jc w:val="center"/>
            </w:pPr>
            <w:r>
              <w:t>1-3</w:t>
            </w:r>
          </w:p>
        </w:tc>
        <w:tc>
          <w:tcPr>
            <w:tcW w:w="2835" w:type="dxa"/>
            <w:vAlign w:val="center"/>
          </w:tcPr>
          <w:p w14:paraId="6AEBB728" w14:textId="77777777" w:rsidR="00FD4768" w:rsidRDefault="00FD4768" w:rsidP="00987C19">
            <w:pPr>
              <w:jc w:val="center"/>
            </w:pPr>
            <w:r>
              <w:t>40,000sqm/ 430,560sqft</w:t>
            </w:r>
          </w:p>
        </w:tc>
        <w:tc>
          <w:tcPr>
            <w:tcW w:w="1105" w:type="dxa"/>
            <w:vAlign w:val="center"/>
          </w:tcPr>
          <w:p w14:paraId="6FDE62A7" w14:textId="77777777" w:rsidR="00FD4768" w:rsidRDefault="00FD4768" w:rsidP="00987C19">
            <w:pPr>
              <w:jc w:val="center"/>
            </w:pPr>
            <w:r>
              <w:t>24.5</w:t>
            </w:r>
          </w:p>
        </w:tc>
        <w:tc>
          <w:tcPr>
            <w:tcW w:w="970" w:type="dxa"/>
            <w:vAlign w:val="center"/>
          </w:tcPr>
          <w:p w14:paraId="417B9AE0" w14:textId="77777777" w:rsidR="00FD4768" w:rsidRDefault="00FD4768" w:rsidP="00987C19">
            <w:pPr>
              <w:jc w:val="center"/>
            </w:pPr>
            <w:r>
              <w:t>B8</w:t>
            </w:r>
          </w:p>
        </w:tc>
      </w:tr>
      <w:tr w:rsidR="00FD4768" w14:paraId="0FB43736" w14:textId="77777777" w:rsidTr="00987C19">
        <w:tc>
          <w:tcPr>
            <w:tcW w:w="1107" w:type="dxa"/>
            <w:vAlign w:val="center"/>
          </w:tcPr>
          <w:p w14:paraId="710D4794" w14:textId="77777777" w:rsidR="00FD4768" w:rsidRPr="00BE7FFA" w:rsidRDefault="00FD4768" w:rsidP="00987C19">
            <w:pPr>
              <w:jc w:val="center"/>
              <w:rPr>
                <w:lang w:val="es-ES"/>
              </w:rPr>
            </w:pPr>
            <w:r w:rsidRPr="00BE794F">
              <w:rPr>
                <w:lang w:val="es-ES"/>
              </w:rPr>
              <w:t>Zone 3</w:t>
            </w:r>
          </w:p>
        </w:tc>
        <w:tc>
          <w:tcPr>
            <w:tcW w:w="2999" w:type="dxa"/>
            <w:vAlign w:val="center"/>
          </w:tcPr>
          <w:p w14:paraId="257FF1A0" w14:textId="77777777" w:rsidR="00FD4768" w:rsidRDefault="00FD4768" w:rsidP="00987C19">
            <w:pPr>
              <w:jc w:val="center"/>
            </w:pPr>
            <w:r>
              <w:t>1-5</w:t>
            </w:r>
          </w:p>
        </w:tc>
        <w:tc>
          <w:tcPr>
            <w:tcW w:w="2835" w:type="dxa"/>
            <w:vAlign w:val="center"/>
          </w:tcPr>
          <w:p w14:paraId="38656084" w14:textId="77777777" w:rsidR="00FD4768" w:rsidRDefault="00FD4768" w:rsidP="00987C19">
            <w:pPr>
              <w:jc w:val="center"/>
            </w:pPr>
            <w:r>
              <w:t>47,137sqm/ 507,383sqft</w:t>
            </w:r>
          </w:p>
        </w:tc>
        <w:tc>
          <w:tcPr>
            <w:tcW w:w="1105" w:type="dxa"/>
            <w:vAlign w:val="center"/>
          </w:tcPr>
          <w:p w14:paraId="2434762E" w14:textId="77777777" w:rsidR="00FD4768" w:rsidRDefault="00FD4768" w:rsidP="00987C19">
            <w:pPr>
              <w:jc w:val="center"/>
            </w:pPr>
            <w:r>
              <w:t>21.5-24.5</w:t>
            </w:r>
          </w:p>
        </w:tc>
        <w:tc>
          <w:tcPr>
            <w:tcW w:w="970" w:type="dxa"/>
            <w:vAlign w:val="center"/>
          </w:tcPr>
          <w:p w14:paraId="0BA68E78" w14:textId="77777777" w:rsidR="00FD4768" w:rsidRDefault="00FD4768" w:rsidP="00987C19">
            <w:pPr>
              <w:jc w:val="center"/>
            </w:pPr>
            <w:r>
              <w:t>B8</w:t>
            </w:r>
          </w:p>
        </w:tc>
      </w:tr>
      <w:tr w:rsidR="00FD4768" w14:paraId="632DF451" w14:textId="77777777" w:rsidTr="00987C19">
        <w:tc>
          <w:tcPr>
            <w:tcW w:w="1107" w:type="dxa"/>
            <w:vAlign w:val="center"/>
          </w:tcPr>
          <w:p w14:paraId="0FB6CD24" w14:textId="77777777" w:rsidR="00FD4768" w:rsidRPr="00BE7FFA" w:rsidRDefault="00FD4768" w:rsidP="00987C19">
            <w:pPr>
              <w:jc w:val="center"/>
              <w:rPr>
                <w:lang w:val="es-ES"/>
              </w:rPr>
            </w:pPr>
            <w:r w:rsidRPr="00BE794F">
              <w:rPr>
                <w:lang w:val="es-ES"/>
              </w:rPr>
              <w:t>Zone 4</w:t>
            </w:r>
          </w:p>
        </w:tc>
        <w:tc>
          <w:tcPr>
            <w:tcW w:w="2999" w:type="dxa"/>
            <w:vAlign w:val="center"/>
          </w:tcPr>
          <w:p w14:paraId="72E88C3B" w14:textId="77777777" w:rsidR="00FD4768" w:rsidRDefault="00FD4768" w:rsidP="00987C19">
            <w:pPr>
              <w:jc w:val="center"/>
            </w:pPr>
            <w:r>
              <w:t>1-6</w:t>
            </w:r>
          </w:p>
        </w:tc>
        <w:tc>
          <w:tcPr>
            <w:tcW w:w="2835" w:type="dxa"/>
            <w:vAlign w:val="center"/>
          </w:tcPr>
          <w:p w14:paraId="5E58AF70" w14:textId="77777777" w:rsidR="00FD4768" w:rsidRDefault="00FD4768" w:rsidP="00987C19">
            <w:pPr>
              <w:jc w:val="center"/>
            </w:pPr>
            <w:r>
              <w:t>4,000sqm/ 43,056sqft</w:t>
            </w:r>
          </w:p>
        </w:tc>
        <w:tc>
          <w:tcPr>
            <w:tcW w:w="1105" w:type="dxa"/>
            <w:vAlign w:val="center"/>
          </w:tcPr>
          <w:p w14:paraId="0B4F4D35" w14:textId="77777777" w:rsidR="00FD4768" w:rsidRDefault="00FD4768" w:rsidP="00987C19">
            <w:pPr>
              <w:jc w:val="center"/>
            </w:pPr>
            <w:r>
              <w:t>15.5</w:t>
            </w:r>
          </w:p>
        </w:tc>
        <w:tc>
          <w:tcPr>
            <w:tcW w:w="970" w:type="dxa"/>
            <w:vAlign w:val="center"/>
          </w:tcPr>
          <w:p w14:paraId="7C51A4D8" w14:textId="77777777" w:rsidR="00FD4768" w:rsidRDefault="00FD4768" w:rsidP="00987C19">
            <w:pPr>
              <w:jc w:val="center"/>
            </w:pPr>
            <w:r>
              <w:t>B2/B8</w:t>
            </w:r>
          </w:p>
        </w:tc>
      </w:tr>
      <w:tr w:rsidR="00FD4768" w14:paraId="7642A74F" w14:textId="77777777" w:rsidTr="00987C19">
        <w:tc>
          <w:tcPr>
            <w:tcW w:w="1107" w:type="dxa"/>
            <w:vAlign w:val="center"/>
          </w:tcPr>
          <w:p w14:paraId="7502BF62" w14:textId="77777777" w:rsidR="00FD4768" w:rsidRDefault="00FD4768" w:rsidP="00987C19">
            <w:pPr>
              <w:jc w:val="center"/>
            </w:pPr>
            <w:r>
              <w:t>Zone 5</w:t>
            </w:r>
          </w:p>
        </w:tc>
        <w:tc>
          <w:tcPr>
            <w:tcW w:w="7909" w:type="dxa"/>
            <w:gridSpan w:val="4"/>
            <w:vAlign w:val="center"/>
          </w:tcPr>
          <w:p w14:paraId="05750B64" w14:textId="77777777" w:rsidR="00FD4768" w:rsidRDefault="00FD4768" w:rsidP="00987C19">
            <w:pPr>
              <w:jc w:val="center"/>
            </w:pPr>
            <w:r>
              <w:t>Towcester Town Football Club [6Ha] No Employment Development</w:t>
            </w:r>
          </w:p>
        </w:tc>
      </w:tr>
      <w:tr w:rsidR="00FD4768" w14:paraId="5BD669DB" w14:textId="77777777" w:rsidTr="00987C19">
        <w:tc>
          <w:tcPr>
            <w:tcW w:w="1107" w:type="dxa"/>
            <w:vAlign w:val="center"/>
          </w:tcPr>
          <w:p w14:paraId="76197370" w14:textId="77777777" w:rsidR="00FD4768" w:rsidRDefault="00FD4768" w:rsidP="00987C19">
            <w:pPr>
              <w:jc w:val="center"/>
            </w:pPr>
            <w:r>
              <w:t>TOTAL</w:t>
            </w:r>
          </w:p>
        </w:tc>
        <w:tc>
          <w:tcPr>
            <w:tcW w:w="2999" w:type="dxa"/>
            <w:vAlign w:val="center"/>
          </w:tcPr>
          <w:p w14:paraId="496E85B3" w14:textId="726572BE" w:rsidR="00FD4768" w:rsidRDefault="00FD4768" w:rsidP="00987C19">
            <w:pPr>
              <w:jc w:val="center"/>
            </w:pPr>
            <w:r>
              <w:t>4-18</w:t>
            </w:r>
            <w:r w:rsidR="00A86C59">
              <w:t>*</w:t>
            </w:r>
          </w:p>
        </w:tc>
        <w:tc>
          <w:tcPr>
            <w:tcW w:w="2835" w:type="dxa"/>
            <w:vAlign w:val="center"/>
          </w:tcPr>
          <w:p w14:paraId="300C012A" w14:textId="4D375AE4" w:rsidR="00FD4768" w:rsidRDefault="00FD4768" w:rsidP="00987C19">
            <w:pPr>
              <w:jc w:val="center"/>
            </w:pPr>
            <w:r>
              <w:t>115,709sqm</w:t>
            </w:r>
            <w:r w:rsidR="00CA50D2">
              <w:t xml:space="preserve"> </w:t>
            </w:r>
            <w:r>
              <w:t>/ 1,245,492sqft</w:t>
            </w:r>
          </w:p>
        </w:tc>
        <w:tc>
          <w:tcPr>
            <w:tcW w:w="1105" w:type="dxa"/>
            <w:vAlign w:val="center"/>
          </w:tcPr>
          <w:p w14:paraId="579579A1" w14:textId="77777777" w:rsidR="00FD4768" w:rsidRDefault="00FD4768" w:rsidP="00987C19">
            <w:pPr>
              <w:jc w:val="center"/>
            </w:pPr>
          </w:p>
        </w:tc>
        <w:tc>
          <w:tcPr>
            <w:tcW w:w="970" w:type="dxa"/>
            <w:vAlign w:val="center"/>
          </w:tcPr>
          <w:p w14:paraId="1C67F95F" w14:textId="77777777" w:rsidR="00FD4768" w:rsidRDefault="00FD4768" w:rsidP="00987C19">
            <w:pPr>
              <w:jc w:val="center"/>
            </w:pPr>
          </w:p>
        </w:tc>
      </w:tr>
    </w:tbl>
    <w:p w14:paraId="3C46FE20" w14:textId="7A9936ED" w:rsidR="004F78C2" w:rsidRPr="002155A7" w:rsidRDefault="00A86C59" w:rsidP="004F78C2">
      <w:pPr>
        <w:rPr>
          <w:rFonts w:eastAsia="Times New Roman"/>
          <w:sz w:val="20"/>
          <w:szCs w:val="20"/>
        </w:rPr>
      </w:pPr>
      <w:r w:rsidRPr="002155A7">
        <w:rPr>
          <w:rFonts w:eastAsia="Times New Roman"/>
          <w:sz w:val="20"/>
          <w:szCs w:val="20"/>
        </w:rPr>
        <w:t>*</w:t>
      </w:r>
      <w:r w:rsidR="002155A7">
        <w:rPr>
          <w:rFonts w:eastAsia="Times New Roman"/>
          <w:sz w:val="20"/>
          <w:szCs w:val="20"/>
        </w:rPr>
        <w:t xml:space="preserve">Error. </w:t>
      </w:r>
      <w:r w:rsidRPr="002155A7">
        <w:rPr>
          <w:rFonts w:eastAsia="Times New Roman"/>
          <w:sz w:val="20"/>
          <w:szCs w:val="20"/>
        </w:rPr>
        <w:t xml:space="preserve">This figure should </w:t>
      </w:r>
      <w:r w:rsidR="002155A7">
        <w:rPr>
          <w:rFonts w:eastAsia="Times New Roman"/>
          <w:sz w:val="20"/>
          <w:szCs w:val="20"/>
        </w:rPr>
        <w:t>read</w:t>
      </w:r>
      <w:r w:rsidRPr="002155A7">
        <w:rPr>
          <w:rFonts w:eastAsia="Times New Roman"/>
          <w:sz w:val="20"/>
          <w:szCs w:val="20"/>
        </w:rPr>
        <w:t xml:space="preserve"> 15</w:t>
      </w:r>
      <w:r w:rsidR="002155A7">
        <w:rPr>
          <w:rFonts w:eastAsia="Times New Roman"/>
          <w:sz w:val="20"/>
          <w:szCs w:val="20"/>
        </w:rPr>
        <w:t>.</w:t>
      </w:r>
    </w:p>
    <w:p w14:paraId="0A8FF5F5" w14:textId="77777777" w:rsidR="004F78C2" w:rsidRPr="00EC5913" w:rsidRDefault="004F78C2" w:rsidP="004F78C2">
      <w:pPr>
        <w:rPr>
          <w:rFonts w:eastAsia="Times New Roman"/>
          <w:i/>
          <w:iCs/>
          <w:sz w:val="24"/>
          <w:szCs w:val="24"/>
        </w:rPr>
      </w:pPr>
      <w:r w:rsidRPr="00EC5913">
        <w:rPr>
          <w:rFonts w:eastAsia="Times New Roman"/>
          <w:sz w:val="24"/>
          <w:szCs w:val="24"/>
        </w:rPr>
        <w:t>The SNLP Policy AL3 states under ‘</w:t>
      </w:r>
      <w:r w:rsidRPr="00EC5913">
        <w:rPr>
          <w:rFonts w:eastAsia="Times New Roman"/>
          <w:i/>
          <w:iCs/>
          <w:sz w:val="24"/>
          <w:szCs w:val="24"/>
        </w:rPr>
        <w:t>3. Land uses: employment’</w:t>
      </w:r>
      <w:r w:rsidRPr="00EC5913">
        <w:rPr>
          <w:rFonts w:eastAsia="Times New Roman"/>
          <w:sz w:val="24"/>
          <w:szCs w:val="24"/>
        </w:rPr>
        <w:t xml:space="preserve"> that the site will have </w:t>
      </w:r>
      <w:r w:rsidRPr="00EC5913">
        <w:rPr>
          <w:rFonts w:eastAsia="Times New Roman"/>
          <w:i/>
          <w:iCs/>
          <w:sz w:val="24"/>
          <w:szCs w:val="24"/>
        </w:rPr>
        <w:t>‘a. An independently assessed, market-evidenced proportion of B1 (business), B2 (general industrial) and B8 (storage and distribution) with supporting uses that are demonstrably subservient and complementary in both scale and nature to an existing or proposed B class use.’</w:t>
      </w:r>
    </w:p>
    <w:p w14:paraId="4FDB73CC" w14:textId="12BE044F" w:rsidR="004F78C2" w:rsidRDefault="00727AF1" w:rsidP="00727AF1">
      <w:pPr>
        <w:rPr>
          <w:rFonts w:eastAsia="Times New Roman"/>
          <w:sz w:val="24"/>
          <w:szCs w:val="24"/>
        </w:rPr>
      </w:pPr>
      <w:r>
        <w:rPr>
          <w:rFonts w:eastAsia="Times New Roman"/>
          <w:sz w:val="24"/>
          <w:szCs w:val="24"/>
        </w:rPr>
        <w:t>This analysis was undertaken by Savills on behalf of DHL (</w:t>
      </w:r>
      <w:r w:rsidRPr="00727AF1">
        <w:rPr>
          <w:rFonts w:eastAsia="Times New Roman"/>
          <w:sz w:val="24"/>
          <w:szCs w:val="24"/>
        </w:rPr>
        <w:t>Land at Bell Plantation, Towcester Market Analysis</w:t>
      </w:r>
      <w:r>
        <w:rPr>
          <w:rFonts w:eastAsia="Times New Roman"/>
          <w:sz w:val="24"/>
          <w:szCs w:val="24"/>
        </w:rPr>
        <w:t xml:space="preserve">. </w:t>
      </w:r>
      <w:r w:rsidRPr="00727AF1">
        <w:rPr>
          <w:rFonts w:eastAsia="Times New Roman"/>
          <w:sz w:val="24"/>
          <w:szCs w:val="24"/>
        </w:rPr>
        <w:t>Logistics, Industrial and Business Premises</w:t>
      </w:r>
      <w:r>
        <w:rPr>
          <w:rFonts w:eastAsia="Times New Roman"/>
          <w:sz w:val="24"/>
          <w:szCs w:val="24"/>
        </w:rPr>
        <w:t xml:space="preserve">). </w:t>
      </w:r>
      <w:r w:rsidR="004F78C2" w:rsidRPr="00EC5913">
        <w:rPr>
          <w:rFonts w:eastAsia="Times New Roman"/>
          <w:sz w:val="24"/>
          <w:szCs w:val="24"/>
        </w:rPr>
        <w:t xml:space="preserve">We contend that the </w:t>
      </w:r>
      <w:r>
        <w:rPr>
          <w:rFonts w:eastAsia="Times New Roman"/>
          <w:sz w:val="24"/>
          <w:szCs w:val="24"/>
        </w:rPr>
        <w:t>analysis is based on flawed assumptions.</w:t>
      </w:r>
      <w:r w:rsidR="00C83072">
        <w:rPr>
          <w:rFonts w:eastAsia="Times New Roman"/>
          <w:sz w:val="24"/>
          <w:szCs w:val="24"/>
        </w:rPr>
        <w:t xml:space="preserve"> As they say on p3 (their highlighting):</w:t>
      </w:r>
    </w:p>
    <w:p w14:paraId="61971C5A" w14:textId="1EB80632" w:rsidR="00C83072" w:rsidRPr="00A41ED0" w:rsidRDefault="00C83072" w:rsidP="00727AF1">
      <w:pPr>
        <w:rPr>
          <w:i/>
          <w:iCs/>
          <w:sz w:val="24"/>
          <w:szCs w:val="24"/>
        </w:rPr>
      </w:pPr>
      <w:r w:rsidRPr="00A41ED0">
        <w:rPr>
          <w:i/>
          <w:iCs/>
          <w:sz w:val="24"/>
          <w:szCs w:val="24"/>
        </w:rPr>
        <w:t xml:space="preserve">The Local PMA’s [Property Market Areas} inventory also has a concentration of larger premises (greater than 100,000 sqft) which comprise about 65% of total industrial floorspace (B2/B8). </w:t>
      </w:r>
      <w:r w:rsidRPr="00A41ED0">
        <w:rPr>
          <w:b/>
          <w:bCs/>
          <w:i/>
          <w:iCs/>
          <w:sz w:val="24"/>
          <w:szCs w:val="24"/>
        </w:rPr>
        <w:t>The majority of the existing larger premises accommodation (about 68% by floorspace) is of average or below-average quality</w:t>
      </w:r>
      <w:r w:rsidRPr="00A41ED0">
        <w:rPr>
          <w:i/>
          <w:iCs/>
          <w:sz w:val="24"/>
          <w:szCs w:val="24"/>
        </w:rPr>
        <w:t xml:space="preserve">. There is a </w:t>
      </w:r>
      <w:r w:rsidRPr="00A41ED0">
        <w:rPr>
          <w:b/>
          <w:bCs/>
          <w:i/>
          <w:iCs/>
          <w:sz w:val="24"/>
          <w:szCs w:val="24"/>
        </w:rPr>
        <w:t>limited amount of higher grade larger premises that have been delivered in recent years, especially in the B8 Use Class</w:t>
      </w:r>
      <w:r w:rsidRPr="00A41ED0">
        <w:rPr>
          <w:i/>
          <w:iCs/>
          <w:sz w:val="24"/>
          <w:szCs w:val="24"/>
        </w:rPr>
        <w:t xml:space="preserve">. There is currently only about 1.8m sqft of available above-average quality, large premises (greater than 100,000 sqft). This is </w:t>
      </w:r>
      <w:r w:rsidRPr="00A41ED0">
        <w:rPr>
          <w:b/>
          <w:bCs/>
          <w:i/>
          <w:iCs/>
          <w:sz w:val="24"/>
          <w:szCs w:val="24"/>
        </w:rPr>
        <w:t xml:space="preserve">just 2% of overall inventory </w:t>
      </w:r>
      <w:r w:rsidRPr="00A41ED0">
        <w:rPr>
          <w:i/>
          <w:iCs/>
          <w:sz w:val="24"/>
          <w:szCs w:val="24"/>
        </w:rPr>
        <w:t xml:space="preserve">and represents </w:t>
      </w:r>
      <w:r w:rsidRPr="00A41ED0">
        <w:rPr>
          <w:b/>
          <w:bCs/>
          <w:i/>
          <w:iCs/>
          <w:sz w:val="24"/>
          <w:szCs w:val="24"/>
        </w:rPr>
        <w:t>less than a year of take-up in this size category</w:t>
      </w:r>
      <w:r w:rsidRPr="00A41ED0">
        <w:rPr>
          <w:i/>
          <w:iCs/>
          <w:sz w:val="24"/>
          <w:szCs w:val="24"/>
        </w:rPr>
        <w:t xml:space="preserve">. This indicates that there is an </w:t>
      </w:r>
      <w:r w:rsidRPr="00A41ED0">
        <w:rPr>
          <w:b/>
          <w:bCs/>
          <w:i/>
          <w:iCs/>
          <w:sz w:val="24"/>
          <w:szCs w:val="24"/>
        </w:rPr>
        <w:t xml:space="preserve">acute shortage of available premises </w:t>
      </w:r>
      <w:r w:rsidRPr="00A41ED0">
        <w:rPr>
          <w:i/>
          <w:iCs/>
          <w:sz w:val="24"/>
          <w:szCs w:val="24"/>
        </w:rPr>
        <w:t>in this (100,000 sqft plus B2/B8) segment of the industrial market.</w:t>
      </w:r>
    </w:p>
    <w:p w14:paraId="14D2682F" w14:textId="30532DBC" w:rsidR="00C83072" w:rsidRPr="00C83072" w:rsidRDefault="00C83072" w:rsidP="00727AF1">
      <w:pPr>
        <w:rPr>
          <w:rFonts w:eastAsia="Times New Roman"/>
          <w:sz w:val="24"/>
          <w:szCs w:val="24"/>
        </w:rPr>
      </w:pPr>
      <w:r>
        <w:rPr>
          <w:rFonts w:eastAsia="Times New Roman"/>
          <w:sz w:val="24"/>
          <w:szCs w:val="24"/>
        </w:rPr>
        <w:t>The rest of their analysis is based on th</w:t>
      </w:r>
      <w:r w:rsidR="00A53D1C">
        <w:rPr>
          <w:rFonts w:eastAsia="Times New Roman"/>
          <w:sz w:val="24"/>
          <w:szCs w:val="24"/>
        </w:rPr>
        <w:t>is without taking fully into account other proposed development</w:t>
      </w:r>
      <w:r w:rsidR="00A41ED0">
        <w:rPr>
          <w:rFonts w:eastAsia="Times New Roman"/>
          <w:sz w:val="24"/>
          <w:szCs w:val="24"/>
        </w:rPr>
        <w:t xml:space="preserve"> areas locally</w:t>
      </w:r>
      <w:r w:rsidR="00A53D1C">
        <w:rPr>
          <w:rFonts w:eastAsia="Times New Roman"/>
          <w:sz w:val="24"/>
          <w:szCs w:val="24"/>
        </w:rPr>
        <w:t xml:space="preserve"> and without considering that existing </w:t>
      </w:r>
      <w:r w:rsidR="00681792">
        <w:rPr>
          <w:rFonts w:eastAsia="Times New Roman"/>
          <w:sz w:val="24"/>
          <w:szCs w:val="24"/>
        </w:rPr>
        <w:t>premise</w:t>
      </w:r>
      <w:r w:rsidR="00A53D1C">
        <w:rPr>
          <w:rFonts w:eastAsia="Times New Roman"/>
          <w:sz w:val="24"/>
          <w:szCs w:val="24"/>
        </w:rPr>
        <w:t>s</w:t>
      </w:r>
      <w:r w:rsidR="00681792">
        <w:rPr>
          <w:rFonts w:eastAsia="Times New Roman"/>
          <w:sz w:val="24"/>
          <w:szCs w:val="24"/>
        </w:rPr>
        <w:t xml:space="preserve">, </w:t>
      </w:r>
      <w:r w:rsidR="00A53D1C">
        <w:rPr>
          <w:rFonts w:eastAsia="Times New Roman"/>
          <w:sz w:val="24"/>
          <w:szCs w:val="24"/>
        </w:rPr>
        <w:t xml:space="preserve">which they say are of ‘average’ or ‘below average’ quality </w:t>
      </w:r>
      <w:r w:rsidR="009902E6">
        <w:rPr>
          <w:rFonts w:eastAsia="Times New Roman"/>
          <w:sz w:val="24"/>
          <w:szCs w:val="24"/>
        </w:rPr>
        <w:t>(</w:t>
      </w:r>
      <w:r w:rsidR="00A53D1C">
        <w:rPr>
          <w:rFonts w:eastAsia="Times New Roman"/>
          <w:sz w:val="24"/>
          <w:szCs w:val="24"/>
        </w:rPr>
        <w:t>however that is quantified</w:t>
      </w:r>
      <w:r w:rsidR="009902E6">
        <w:rPr>
          <w:rFonts w:eastAsia="Times New Roman"/>
          <w:sz w:val="24"/>
          <w:szCs w:val="24"/>
        </w:rPr>
        <w:t>)</w:t>
      </w:r>
      <w:r w:rsidR="00681792">
        <w:rPr>
          <w:rFonts w:eastAsia="Times New Roman"/>
          <w:sz w:val="24"/>
          <w:szCs w:val="24"/>
        </w:rPr>
        <w:t>,</w:t>
      </w:r>
      <w:r w:rsidR="00A53D1C">
        <w:rPr>
          <w:rFonts w:eastAsia="Times New Roman"/>
          <w:sz w:val="24"/>
          <w:szCs w:val="24"/>
        </w:rPr>
        <w:t xml:space="preserve"> might be extended</w:t>
      </w:r>
      <w:r w:rsidR="00EA3EC4">
        <w:rPr>
          <w:rFonts w:eastAsia="Times New Roman"/>
          <w:sz w:val="24"/>
          <w:szCs w:val="24"/>
        </w:rPr>
        <w:t>,</w:t>
      </w:r>
      <w:r w:rsidR="00A53D1C">
        <w:rPr>
          <w:rFonts w:eastAsia="Times New Roman"/>
          <w:sz w:val="24"/>
          <w:szCs w:val="24"/>
        </w:rPr>
        <w:t xml:space="preserve"> refurbished</w:t>
      </w:r>
      <w:r w:rsidR="00EA3EC4">
        <w:rPr>
          <w:rFonts w:eastAsia="Times New Roman"/>
          <w:sz w:val="24"/>
          <w:szCs w:val="24"/>
        </w:rPr>
        <w:t xml:space="preserve"> or rebuilt</w:t>
      </w:r>
      <w:r w:rsidR="00A53D1C">
        <w:rPr>
          <w:rFonts w:eastAsia="Times New Roman"/>
          <w:sz w:val="24"/>
          <w:szCs w:val="24"/>
        </w:rPr>
        <w:t xml:space="preserve"> to meet the need for 100,000</w:t>
      </w:r>
      <w:r w:rsidR="00EA3EC4">
        <w:rPr>
          <w:rFonts w:eastAsia="Times New Roman"/>
          <w:sz w:val="24"/>
          <w:szCs w:val="24"/>
        </w:rPr>
        <w:t>+</w:t>
      </w:r>
      <w:r w:rsidR="00A53D1C">
        <w:rPr>
          <w:rFonts w:eastAsia="Times New Roman"/>
          <w:sz w:val="24"/>
          <w:szCs w:val="24"/>
        </w:rPr>
        <w:t>sqft premises.</w:t>
      </w:r>
      <w:r w:rsidR="00EA3EC4">
        <w:rPr>
          <w:rFonts w:eastAsia="Times New Roman"/>
          <w:sz w:val="24"/>
          <w:szCs w:val="24"/>
        </w:rPr>
        <w:t xml:space="preserve"> Their future forecasts of the need up to 2035 for more and more of these premises is</w:t>
      </w:r>
      <w:r w:rsidR="009902E6">
        <w:rPr>
          <w:rFonts w:eastAsia="Times New Roman"/>
          <w:sz w:val="24"/>
          <w:szCs w:val="24"/>
        </w:rPr>
        <w:t xml:space="preserve"> also</w:t>
      </w:r>
      <w:r w:rsidR="00EA3EC4">
        <w:rPr>
          <w:rFonts w:eastAsia="Times New Roman"/>
          <w:sz w:val="24"/>
          <w:szCs w:val="24"/>
        </w:rPr>
        <w:t xml:space="preserve"> </w:t>
      </w:r>
      <w:r w:rsidR="009902E6">
        <w:rPr>
          <w:rFonts w:eastAsia="Times New Roman"/>
          <w:sz w:val="24"/>
          <w:szCs w:val="24"/>
        </w:rPr>
        <w:t xml:space="preserve">hedged about by unstated assumptions and uncertainties. </w:t>
      </w:r>
      <w:r w:rsidR="001218E4">
        <w:rPr>
          <w:rFonts w:eastAsia="Times New Roman"/>
          <w:sz w:val="24"/>
          <w:szCs w:val="24"/>
        </w:rPr>
        <w:t>We therefore feel that:</w:t>
      </w:r>
    </w:p>
    <w:p w14:paraId="76223720" w14:textId="2B6AD781" w:rsidR="009902E6" w:rsidRPr="00616476" w:rsidRDefault="004F78C2" w:rsidP="00616476">
      <w:pPr>
        <w:pStyle w:val="ListParagraph"/>
        <w:numPr>
          <w:ilvl w:val="0"/>
          <w:numId w:val="5"/>
        </w:numPr>
        <w:rPr>
          <w:rFonts w:eastAsia="Times New Roman"/>
          <w:sz w:val="24"/>
          <w:szCs w:val="24"/>
        </w:rPr>
      </w:pPr>
      <w:r w:rsidRPr="00EC5913">
        <w:rPr>
          <w:sz w:val="24"/>
          <w:szCs w:val="24"/>
        </w:rPr>
        <w:t>Does not justify the need for extra employment in the area</w:t>
      </w:r>
    </w:p>
    <w:p w14:paraId="19E63383" w14:textId="77777777" w:rsidR="004F78C2" w:rsidRPr="00EC5913" w:rsidRDefault="004F78C2" w:rsidP="004F78C2">
      <w:pPr>
        <w:pStyle w:val="ListParagraph"/>
        <w:numPr>
          <w:ilvl w:val="0"/>
          <w:numId w:val="5"/>
        </w:numPr>
        <w:rPr>
          <w:rFonts w:eastAsia="Times New Roman"/>
          <w:sz w:val="24"/>
          <w:szCs w:val="24"/>
        </w:rPr>
      </w:pPr>
      <w:r w:rsidRPr="00EC5913">
        <w:rPr>
          <w:rFonts w:eastAsia="Times New Roman"/>
          <w:sz w:val="24"/>
          <w:szCs w:val="24"/>
        </w:rPr>
        <w:t>Does not conform to either the spirit or the letter of paragraph 5.70 of the WNJCS either in</w:t>
      </w:r>
      <w:r w:rsidRPr="00EC5913">
        <w:rPr>
          <w:rFonts w:eastAsia="Times New Roman"/>
          <w:i/>
          <w:iCs/>
          <w:sz w:val="24"/>
          <w:szCs w:val="24"/>
        </w:rPr>
        <w:t xml:space="preserve"> </w:t>
      </w:r>
      <w:r w:rsidRPr="00EC5913">
        <w:rPr>
          <w:rFonts w:eastAsia="Times New Roman"/>
          <w:sz w:val="24"/>
          <w:szCs w:val="24"/>
        </w:rPr>
        <w:t>desirability or sustainability</w:t>
      </w:r>
    </w:p>
    <w:p w14:paraId="2F52ED27" w14:textId="77777777" w:rsidR="004F78C2" w:rsidRPr="00EC5913" w:rsidRDefault="004F78C2" w:rsidP="004F78C2">
      <w:pPr>
        <w:pStyle w:val="ListParagraph"/>
        <w:numPr>
          <w:ilvl w:val="0"/>
          <w:numId w:val="5"/>
        </w:numPr>
        <w:rPr>
          <w:rFonts w:eastAsia="Times New Roman"/>
          <w:sz w:val="24"/>
          <w:szCs w:val="24"/>
        </w:rPr>
      </w:pPr>
      <w:r w:rsidRPr="00EC5913">
        <w:rPr>
          <w:rFonts w:eastAsia="Times New Roman"/>
          <w:sz w:val="24"/>
          <w:szCs w:val="24"/>
        </w:rPr>
        <w:t>Takes no account of the changing economic landscape brought on by the coronavirus epidemic and resultant economic climate</w:t>
      </w:r>
    </w:p>
    <w:p w14:paraId="35022880" w14:textId="2C20821B" w:rsidR="004F78C2" w:rsidRPr="009902E6" w:rsidRDefault="004F78C2" w:rsidP="009902E6">
      <w:pPr>
        <w:pStyle w:val="ListParagraph"/>
        <w:numPr>
          <w:ilvl w:val="0"/>
          <w:numId w:val="5"/>
        </w:numPr>
        <w:rPr>
          <w:rFonts w:eastAsia="Times New Roman"/>
          <w:sz w:val="24"/>
          <w:szCs w:val="24"/>
        </w:rPr>
      </w:pPr>
      <w:r w:rsidRPr="00EC5913">
        <w:rPr>
          <w:rFonts w:eastAsia="Times New Roman"/>
          <w:sz w:val="24"/>
          <w:szCs w:val="24"/>
        </w:rPr>
        <w:t>Serves no identifiable building need. (Particularly at this location on the edge of an urban area, with the concomitant problems of ‘piecemeal development’ described in the WNJCS para 5.10)</w:t>
      </w:r>
      <w:r w:rsidR="00616476">
        <w:rPr>
          <w:rFonts w:eastAsia="Times New Roman"/>
          <w:sz w:val="24"/>
          <w:szCs w:val="24"/>
        </w:rPr>
        <w:t>.</w:t>
      </w:r>
    </w:p>
    <w:p w14:paraId="76668381" w14:textId="79E54633" w:rsidR="00245742" w:rsidRPr="000A1762" w:rsidRDefault="00DA06F2" w:rsidP="00C55B7A">
      <w:pPr>
        <w:rPr>
          <w:b/>
          <w:bCs/>
          <w:sz w:val="24"/>
          <w:szCs w:val="24"/>
        </w:rPr>
      </w:pPr>
      <w:r>
        <w:rPr>
          <w:b/>
          <w:bCs/>
          <w:sz w:val="24"/>
          <w:szCs w:val="24"/>
        </w:rPr>
        <w:t xml:space="preserve">8. </w:t>
      </w:r>
      <w:r w:rsidR="00245742" w:rsidRPr="000A1762">
        <w:rPr>
          <w:b/>
          <w:bCs/>
          <w:sz w:val="24"/>
          <w:szCs w:val="24"/>
        </w:rPr>
        <w:t>Visual impact</w:t>
      </w:r>
    </w:p>
    <w:p w14:paraId="71F91E3C" w14:textId="740B4BE4" w:rsidR="00EE7670" w:rsidRDefault="00245742" w:rsidP="00C55B7A">
      <w:pPr>
        <w:rPr>
          <w:sz w:val="24"/>
          <w:szCs w:val="24"/>
        </w:rPr>
      </w:pPr>
      <w:r>
        <w:rPr>
          <w:sz w:val="24"/>
          <w:szCs w:val="24"/>
        </w:rPr>
        <w:t>This development</w:t>
      </w:r>
      <w:r w:rsidR="00C55B7A" w:rsidRPr="00EC5913">
        <w:rPr>
          <w:sz w:val="24"/>
          <w:szCs w:val="24"/>
        </w:rPr>
        <w:t xml:space="preserve"> replaces a visually pleasing agricultural greenfield site with buildings of</w:t>
      </w:r>
      <w:r>
        <w:rPr>
          <w:sz w:val="24"/>
          <w:szCs w:val="24"/>
        </w:rPr>
        <w:t xml:space="preserve"> major</w:t>
      </w:r>
      <w:r w:rsidR="00C55B7A" w:rsidRPr="00EC5913">
        <w:rPr>
          <w:sz w:val="24"/>
          <w:szCs w:val="24"/>
        </w:rPr>
        <w:t xml:space="preserve"> visual impact </w:t>
      </w:r>
      <w:r>
        <w:rPr>
          <w:sz w:val="24"/>
          <w:szCs w:val="24"/>
        </w:rPr>
        <w:t>the first of which on Plot 1 will be 18.5 metres high, followed by others 2</w:t>
      </w:r>
      <w:r w:rsidR="00CA50D2">
        <w:rPr>
          <w:sz w:val="24"/>
          <w:szCs w:val="24"/>
        </w:rPr>
        <w:t>4</w:t>
      </w:r>
      <w:r>
        <w:rPr>
          <w:sz w:val="24"/>
          <w:szCs w:val="24"/>
        </w:rPr>
        <w:t>.5m high.</w:t>
      </w:r>
      <w:r w:rsidR="00CA50D2" w:rsidRPr="00CA50D2">
        <w:t xml:space="preserve"> </w:t>
      </w:r>
      <w:r w:rsidR="00CA50D2">
        <w:rPr>
          <w:sz w:val="24"/>
          <w:szCs w:val="24"/>
        </w:rPr>
        <w:t>T</w:t>
      </w:r>
      <w:r w:rsidR="00CA50D2" w:rsidRPr="00CA50D2">
        <w:rPr>
          <w:sz w:val="24"/>
          <w:szCs w:val="24"/>
        </w:rPr>
        <w:t>he south</w:t>
      </w:r>
      <w:r w:rsidR="00CA50D2">
        <w:rPr>
          <w:sz w:val="24"/>
          <w:szCs w:val="24"/>
        </w:rPr>
        <w:t>-</w:t>
      </w:r>
      <w:r w:rsidR="00CA50D2" w:rsidRPr="00CA50D2">
        <w:rPr>
          <w:sz w:val="24"/>
          <w:szCs w:val="24"/>
        </w:rPr>
        <w:t xml:space="preserve">west corner </w:t>
      </w:r>
      <w:r w:rsidR="00CA50D2">
        <w:rPr>
          <w:sz w:val="24"/>
          <w:szCs w:val="24"/>
        </w:rPr>
        <w:t xml:space="preserve">of the site will also be raised </w:t>
      </w:r>
      <w:r w:rsidR="00CA50D2" w:rsidRPr="00CA50D2">
        <w:rPr>
          <w:sz w:val="24"/>
          <w:szCs w:val="24"/>
        </w:rPr>
        <w:t>by 7m so the warehouse at that end will be 31.5m high</w:t>
      </w:r>
      <w:r w:rsidR="00EE7670">
        <w:rPr>
          <w:sz w:val="24"/>
          <w:szCs w:val="24"/>
        </w:rPr>
        <w:t xml:space="preserve"> with all units having huge </w:t>
      </w:r>
      <w:r w:rsidR="00CA50D2" w:rsidRPr="00CA50D2">
        <w:rPr>
          <w:sz w:val="24"/>
          <w:szCs w:val="24"/>
        </w:rPr>
        <w:t xml:space="preserve">footprints. </w:t>
      </w:r>
    </w:p>
    <w:p w14:paraId="215C9640" w14:textId="69DEE6EA" w:rsidR="00C55B7A" w:rsidRDefault="00EE7670" w:rsidP="00C55B7A">
      <w:pPr>
        <w:rPr>
          <w:sz w:val="24"/>
          <w:szCs w:val="24"/>
        </w:rPr>
      </w:pPr>
      <w:r>
        <w:rPr>
          <w:sz w:val="24"/>
          <w:szCs w:val="24"/>
        </w:rPr>
        <w:t xml:space="preserve">For comparison, </w:t>
      </w:r>
      <w:r w:rsidR="00CA50D2" w:rsidRPr="00CA50D2">
        <w:rPr>
          <w:sz w:val="24"/>
          <w:szCs w:val="24"/>
        </w:rPr>
        <w:t xml:space="preserve">Panattoni Park </w:t>
      </w:r>
      <w:r>
        <w:rPr>
          <w:sz w:val="24"/>
          <w:szCs w:val="24"/>
        </w:rPr>
        <w:t xml:space="preserve">on the M1 </w:t>
      </w:r>
      <w:r w:rsidR="00CA50D2" w:rsidRPr="00CA50D2">
        <w:rPr>
          <w:sz w:val="24"/>
          <w:szCs w:val="24"/>
        </w:rPr>
        <w:t>has a max</w:t>
      </w:r>
      <w:r>
        <w:rPr>
          <w:sz w:val="24"/>
          <w:szCs w:val="24"/>
        </w:rPr>
        <w:t>imum</w:t>
      </w:r>
      <w:r w:rsidR="00CA50D2" w:rsidRPr="00CA50D2">
        <w:rPr>
          <w:sz w:val="24"/>
          <w:szCs w:val="24"/>
        </w:rPr>
        <w:t xml:space="preserve"> height of 18m an</w:t>
      </w:r>
      <w:r>
        <w:rPr>
          <w:sz w:val="24"/>
          <w:szCs w:val="24"/>
        </w:rPr>
        <w:t>d</w:t>
      </w:r>
      <w:r w:rsidR="00CA50D2" w:rsidRPr="00CA50D2">
        <w:rPr>
          <w:sz w:val="24"/>
          <w:szCs w:val="24"/>
        </w:rPr>
        <w:t xml:space="preserve"> Tritax at Banbury on the M40 has a 15m max</w:t>
      </w:r>
      <w:r>
        <w:rPr>
          <w:sz w:val="24"/>
          <w:szCs w:val="24"/>
        </w:rPr>
        <w:t>imum</w:t>
      </w:r>
      <w:r w:rsidR="00CA50D2" w:rsidRPr="00CA50D2">
        <w:rPr>
          <w:sz w:val="24"/>
          <w:szCs w:val="24"/>
        </w:rPr>
        <w:t xml:space="preserve"> height. </w:t>
      </w:r>
      <w:r>
        <w:rPr>
          <w:sz w:val="24"/>
          <w:szCs w:val="24"/>
        </w:rPr>
        <w:t xml:space="preserve">In Towcester the </w:t>
      </w:r>
      <w:r w:rsidR="00CA50D2" w:rsidRPr="00CA50D2">
        <w:rPr>
          <w:sz w:val="24"/>
          <w:szCs w:val="24"/>
        </w:rPr>
        <w:t xml:space="preserve">Screwfix </w:t>
      </w:r>
      <w:r>
        <w:rPr>
          <w:sz w:val="24"/>
          <w:szCs w:val="24"/>
        </w:rPr>
        <w:t>premises are</w:t>
      </w:r>
      <w:r w:rsidR="00CA50D2" w:rsidRPr="00CA50D2">
        <w:rPr>
          <w:sz w:val="24"/>
          <w:szCs w:val="24"/>
        </w:rPr>
        <w:t xml:space="preserve"> 9.5m high and 27,500</w:t>
      </w:r>
      <w:r w:rsidR="0098627E">
        <w:rPr>
          <w:sz w:val="24"/>
          <w:szCs w:val="24"/>
        </w:rPr>
        <w:t>sqft</w:t>
      </w:r>
      <w:r>
        <w:rPr>
          <w:sz w:val="24"/>
          <w:szCs w:val="24"/>
        </w:rPr>
        <w:t xml:space="preserve">. These should be the limits for this </w:t>
      </w:r>
      <w:r w:rsidR="00130A69">
        <w:rPr>
          <w:sz w:val="24"/>
          <w:szCs w:val="24"/>
        </w:rPr>
        <w:t>rural location close to an historic market town.</w:t>
      </w:r>
    </w:p>
    <w:p w14:paraId="18543D6F" w14:textId="77777777" w:rsidR="007D0C1A" w:rsidRDefault="009B14C5" w:rsidP="00C55B7A">
      <w:pPr>
        <w:rPr>
          <w:sz w:val="24"/>
          <w:szCs w:val="24"/>
        </w:rPr>
      </w:pPr>
      <w:r>
        <w:rPr>
          <w:sz w:val="24"/>
          <w:szCs w:val="24"/>
        </w:rPr>
        <w:t xml:space="preserve">The </w:t>
      </w:r>
      <w:r w:rsidRPr="001735AD">
        <w:rPr>
          <w:sz w:val="24"/>
          <w:szCs w:val="24"/>
        </w:rPr>
        <w:t xml:space="preserve">Environmental Statement Volume II Part </w:t>
      </w:r>
      <w:r>
        <w:rPr>
          <w:sz w:val="24"/>
          <w:szCs w:val="24"/>
        </w:rPr>
        <w:t>1</w:t>
      </w:r>
      <w:r w:rsidRPr="001735AD">
        <w:rPr>
          <w:sz w:val="24"/>
          <w:szCs w:val="24"/>
        </w:rPr>
        <w:t xml:space="preserve">, Landscape and Visual Impact Assessment </w:t>
      </w:r>
      <w:r w:rsidR="009B12B9">
        <w:rPr>
          <w:sz w:val="24"/>
          <w:szCs w:val="24"/>
        </w:rPr>
        <w:t xml:space="preserve">para 10.1 </w:t>
      </w:r>
      <w:r>
        <w:rPr>
          <w:sz w:val="24"/>
          <w:szCs w:val="24"/>
        </w:rPr>
        <w:t xml:space="preserve">lists </w:t>
      </w:r>
      <w:r w:rsidR="001735AD" w:rsidRPr="001735AD">
        <w:rPr>
          <w:sz w:val="24"/>
          <w:szCs w:val="24"/>
        </w:rPr>
        <w:t>Minor-Major adverse landscape effects for Caldecote (LLC8), Towcester (LLCA1)</w:t>
      </w:r>
      <w:r w:rsidR="009B12B9">
        <w:rPr>
          <w:sz w:val="24"/>
          <w:szCs w:val="24"/>
        </w:rPr>
        <w:t>,</w:t>
      </w:r>
      <w:r w:rsidR="001735AD" w:rsidRPr="001735AD">
        <w:rPr>
          <w:sz w:val="24"/>
          <w:szCs w:val="24"/>
        </w:rPr>
        <w:t xml:space="preserve"> Tove Undulating Arab</w:t>
      </w:r>
      <w:r w:rsidR="001735AD">
        <w:rPr>
          <w:sz w:val="24"/>
          <w:szCs w:val="24"/>
        </w:rPr>
        <w:t>le</w:t>
      </w:r>
      <w:r w:rsidR="001735AD" w:rsidRPr="001735AD">
        <w:rPr>
          <w:sz w:val="24"/>
          <w:szCs w:val="24"/>
        </w:rPr>
        <w:t xml:space="preserve"> (LLCA6) and on the Site. </w:t>
      </w:r>
      <w:r w:rsidR="009B12B9">
        <w:rPr>
          <w:sz w:val="24"/>
          <w:szCs w:val="24"/>
        </w:rPr>
        <w:t>In addition, t</w:t>
      </w:r>
      <w:r w:rsidR="00C55B7A" w:rsidRPr="00EC5913">
        <w:rPr>
          <w:sz w:val="24"/>
          <w:szCs w:val="24"/>
        </w:rPr>
        <w:t xml:space="preserve">he development </w:t>
      </w:r>
      <w:r w:rsidR="00245742">
        <w:rPr>
          <w:sz w:val="24"/>
          <w:szCs w:val="24"/>
        </w:rPr>
        <w:t>will</w:t>
      </w:r>
      <w:r w:rsidR="00C55B7A" w:rsidRPr="00EC5913">
        <w:rPr>
          <w:sz w:val="24"/>
          <w:szCs w:val="24"/>
        </w:rPr>
        <w:t xml:space="preserve"> have a brutal visual impact on all passers-by on the A</w:t>
      </w:r>
      <w:r w:rsidR="00245742">
        <w:rPr>
          <w:sz w:val="24"/>
          <w:szCs w:val="24"/>
        </w:rPr>
        <w:t>5</w:t>
      </w:r>
      <w:r w:rsidR="009720AB">
        <w:rPr>
          <w:sz w:val="24"/>
          <w:szCs w:val="24"/>
        </w:rPr>
        <w:t xml:space="preserve"> and on the public right of way running through the site</w:t>
      </w:r>
      <w:r w:rsidR="009B12B9">
        <w:rPr>
          <w:sz w:val="24"/>
          <w:szCs w:val="24"/>
        </w:rPr>
        <w:t xml:space="preserve"> and the Grafton Way</w:t>
      </w:r>
      <w:r w:rsidR="005E42FB">
        <w:rPr>
          <w:sz w:val="24"/>
          <w:szCs w:val="24"/>
        </w:rPr>
        <w:t xml:space="preserve">. </w:t>
      </w:r>
    </w:p>
    <w:p w14:paraId="239AC301" w14:textId="32E8E0E0" w:rsidR="009B12B9" w:rsidRDefault="00AE6338" w:rsidP="00C55B7A">
      <w:pPr>
        <w:rPr>
          <w:sz w:val="24"/>
          <w:szCs w:val="24"/>
        </w:rPr>
      </w:pPr>
      <w:r>
        <w:rPr>
          <w:sz w:val="24"/>
          <w:szCs w:val="24"/>
        </w:rPr>
        <w:t xml:space="preserve">In paragraph 13.3.5 of this document they say: </w:t>
      </w:r>
      <w:r w:rsidR="007D0C1A" w:rsidRPr="007D0C1A">
        <w:rPr>
          <w:i/>
          <w:iCs/>
          <w:sz w:val="24"/>
          <w:szCs w:val="24"/>
        </w:rPr>
        <w:t>‘</w:t>
      </w:r>
      <w:r w:rsidRPr="007D0C1A">
        <w:rPr>
          <w:i/>
          <w:iCs/>
          <w:sz w:val="24"/>
          <w:szCs w:val="24"/>
        </w:rPr>
        <w:t>However, the landscape and visual receptors will experience this effect gradually through the construction phase. These effects are also considered a long-term temporary effect for the first 15 years until planting becomes established. The nature and scale of the effect interaction between these effects would also vary depending on the location of the receptor (i.e. person) and mode of the receptor (e.g. car driver or pedestrian)</w:t>
      </w:r>
      <w:r w:rsidR="007D0C1A" w:rsidRPr="007D0C1A">
        <w:rPr>
          <w:i/>
          <w:iCs/>
          <w:sz w:val="24"/>
          <w:szCs w:val="24"/>
        </w:rPr>
        <w:t>’</w:t>
      </w:r>
      <w:r w:rsidRPr="00AE6338">
        <w:rPr>
          <w:sz w:val="24"/>
          <w:szCs w:val="24"/>
        </w:rPr>
        <w:t>.</w:t>
      </w:r>
      <w:r w:rsidR="007D0C1A">
        <w:rPr>
          <w:sz w:val="24"/>
          <w:szCs w:val="24"/>
        </w:rPr>
        <w:t xml:space="preserve"> Temporary, 15 years!</w:t>
      </w:r>
    </w:p>
    <w:p w14:paraId="18215730" w14:textId="2A2B617B" w:rsidR="007D0C1A" w:rsidRDefault="007D0C1A" w:rsidP="00C55B7A">
      <w:pPr>
        <w:rPr>
          <w:sz w:val="24"/>
          <w:szCs w:val="24"/>
        </w:rPr>
      </w:pPr>
      <w:r>
        <w:rPr>
          <w:sz w:val="24"/>
          <w:szCs w:val="24"/>
        </w:rPr>
        <w:t>However, the</w:t>
      </w:r>
      <w:r w:rsidRPr="001735AD">
        <w:rPr>
          <w:sz w:val="24"/>
          <w:szCs w:val="24"/>
        </w:rPr>
        <w:t xml:space="preserve"> photographs in the Environmental Statement Volume II Part 3, Landscape and Visual Impact Assessment show the development being visible from as far away as Towcester Racecourse but particularly so from Caldecote and Duncote. Even after trees planted to screen the site have grown to </w:t>
      </w:r>
      <w:r>
        <w:rPr>
          <w:sz w:val="24"/>
          <w:szCs w:val="24"/>
        </w:rPr>
        <w:t>the</w:t>
      </w:r>
      <w:r w:rsidRPr="001735AD">
        <w:rPr>
          <w:sz w:val="24"/>
          <w:szCs w:val="24"/>
        </w:rPr>
        <w:t xml:space="preserve"> proposed height of 10m after 15 years.</w:t>
      </w:r>
      <w:r w:rsidRPr="00AE6338">
        <w:rPr>
          <w:sz w:val="24"/>
          <w:szCs w:val="24"/>
        </w:rPr>
        <w:t xml:space="preserve"> </w:t>
      </w:r>
      <w:r w:rsidR="00D03AA5">
        <w:rPr>
          <w:sz w:val="24"/>
          <w:szCs w:val="24"/>
        </w:rPr>
        <w:t>That, to us, signifies a permanent effect.</w:t>
      </w:r>
    </w:p>
    <w:p w14:paraId="562ECBD5" w14:textId="0332438D" w:rsidR="005E42FB" w:rsidRDefault="005E42FB" w:rsidP="00C55B7A">
      <w:pPr>
        <w:rPr>
          <w:sz w:val="24"/>
          <w:szCs w:val="24"/>
        </w:rPr>
      </w:pPr>
      <w:r>
        <w:rPr>
          <w:sz w:val="24"/>
          <w:szCs w:val="24"/>
        </w:rPr>
        <w:t>D</w:t>
      </w:r>
      <w:r w:rsidR="00245742">
        <w:rPr>
          <w:sz w:val="24"/>
          <w:szCs w:val="24"/>
        </w:rPr>
        <w:t xml:space="preserve">espite being </w:t>
      </w:r>
      <w:r w:rsidR="00245742" w:rsidRPr="00EC5913">
        <w:rPr>
          <w:sz w:val="24"/>
          <w:szCs w:val="24"/>
        </w:rPr>
        <w:t>veiled by screening</w:t>
      </w:r>
      <w:r>
        <w:rPr>
          <w:sz w:val="24"/>
          <w:szCs w:val="24"/>
        </w:rPr>
        <w:t>, this will be</w:t>
      </w:r>
      <w:r w:rsidR="00245742" w:rsidRPr="00EC5913">
        <w:rPr>
          <w:sz w:val="24"/>
          <w:szCs w:val="24"/>
        </w:rPr>
        <w:t xml:space="preserve"> inadequate to hide the structures</w:t>
      </w:r>
      <w:r w:rsidR="00245742">
        <w:rPr>
          <w:sz w:val="24"/>
          <w:szCs w:val="24"/>
        </w:rPr>
        <w:t>.</w:t>
      </w:r>
      <w:r w:rsidR="00245742" w:rsidRPr="00EC5913">
        <w:rPr>
          <w:sz w:val="24"/>
          <w:szCs w:val="24"/>
        </w:rPr>
        <w:t xml:space="preserve"> </w:t>
      </w:r>
      <w:r w:rsidR="00C55B7A" w:rsidRPr="00EC5913">
        <w:rPr>
          <w:sz w:val="24"/>
          <w:szCs w:val="24"/>
        </w:rPr>
        <w:t xml:space="preserve">The prospect of having </w:t>
      </w:r>
      <w:r>
        <w:rPr>
          <w:sz w:val="24"/>
          <w:szCs w:val="24"/>
        </w:rPr>
        <w:t xml:space="preserve">yet another </w:t>
      </w:r>
      <w:r w:rsidR="00C55B7A" w:rsidRPr="00EC5913">
        <w:rPr>
          <w:sz w:val="24"/>
          <w:szCs w:val="24"/>
        </w:rPr>
        <w:t>large warehouse development</w:t>
      </w:r>
      <w:r w:rsidR="00245742">
        <w:rPr>
          <w:sz w:val="24"/>
          <w:szCs w:val="24"/>
        </w:rPr>
        <w:t xml:space="preserve"> </w:t>
      </w:r>
      <w:r w:rsidR="00C55B7A" w:rsidRPr="00EC5913">
        <w:rPr>
          <w:sz w:val="24"/>
          <w:szCs w:val="24"/>
        </w:rPr>
        <w:t xml:space="preserve">will visually blight the area. We feel that </w:t>
      </w:r>
      <w:r>
        <w:rPr>
          <w:sz w:val="24"/>
          <w:szCs w:val="24"/>
        </w:rPr>
        <w:t>W</w:t>
      </w:r>
      <w:r w:rsidR="00C55B7A" w:rsidRPr="00EC5913">
        <w:rPr>
          <w:sz w:val="24"/>
          <w:szCs w:val="24"/>
        </w:rPr>
        <w:t>NC should resist large warehouse structures (of already very questionable necessity) being put on this site.</w:t>
      </w:r>
    </w:p>
    <w:p w14:paraId="77FCDC81" w14:textId="32BD9490" w:rsidR="00C55B7A" w:rsidRDefault="00C55B7A" w:rsidP="00C55B7A">
      <w:pPr>
        <w:rPr>
          <w:sz w:val="24"/>
          <w:szCs w:val="24"/>
        </w:rPr>
      </w:pPr>
      <w:r w:rsidRPr="00EC5913">
        <w:rPr>
          <w:sz w:val="24"/>
          <w:szCs w:val="24"/>
        </w:rPr>
        <w:t>Smaller, less intrusive</w:t>
      </w:r>
      <w:r w:rsidR="00130A69">
        <w:rPr>
          <w:sz w:val="24"/>
          <w:szCs w:val="24"/>
        </w:rPr>
        <w:t>,</w:t>
      </w:r>
      <w:r w:rsidRPr="00EC5913">
        <w:rPr>
          <w:sz w:val="24"/>
          <w:szCs w:val="24"/>
        </w:rPr>
        <w:t xml:space="preserve"> and therefore more easily screened units would be both visually and aesthetically far better suited to this site. </w:t>
      </w:r>
    </w:p>
    <w:p w14:paraId="4DDF4B3C" w14:textId="1274A8F9" w:rsidR="005E42FB" w:rsidRPr="00EC5913" w:rsidRDefault="005E42FB" w:rsidP="00C55B7A">
      <w:pPr>
        <w:rPr>
          <w:sz w:val="24"/>
          <w:szCs w:val="24"/>
        </w:rPr>
      </w:pPr>
      <w:r>
        <w:rPr>
          <w:sz w:val="24"/>
          <w:szCs w:val="24"/>
        </w:rPr>
        <w:t xml:space="preserve">We therefore object to </w:t>
      </w:r>
      <w:r w:rsidR="009720AB">
        <w:rPr>
          <w:sz w:val="24"/>
          <w:szCs w:val="24"/>
        </w:rPr>
        <w:t xml:space="preserve">this development as it will have an </w:t>
      </w:r>
      <w:r>
        <w:rPr>
          <w:sz w:val="24"/>
          <w:szCs w:val="24"/>
        </w:rPr>
        <w:t>adverse visual impact on the area.</w:t>
      </w:r>
    </w:p>
    <w:p w14:paraId="4FF00BD4" w14:textId="2495C989" w:rsidR="00C55B7A" w:rsidRPr="00EC5913" w:rsidRDefault="00DA06F2" w:rsidP="00C55B7A">
      <w:pPr>
        <w:rPr>
          <w:rFonts w:eastAsia="Times New Roman"/>
          <w:b/>
          <w:bCs/>
          <w:sz w:val="24"/>
          <w:szCs w:val="24"/>
        </w:rPr>
      </w:pPr>
      <w:r>
        <w:rPr>
          <w:rFonts w:eastAsia="Times New Roman"/>
          <w:b/>
          <w:bCs/>
          <w:sz w:val="24"/>
          <w:szCs w:val="24"/>
        </w:rPr>
        <w:t xml:space="preserve">9. </w:t>
      </w:r>
      <w:r w:rsidR="00C55B7A" w:rsidRPr="00EC5913">
        <w:rPr>
          <w:rFonts w:eastAsia="Times New Roman"/>
          <w:b/>
          <w:bCs/>
          <w:sz w:val="24"/>
          <w:szCs w:val="24"/>
        </w:rPr>
        <w:t>Sustainability. Modal Shift Targets.</w:t>
      </w:r>
    </w:p>
    <w:p w14:paraId="75526726" w14:textId="181A7C15" w:rsidR="00C55B7A" w:rsidRPr="00EC5913" w:rsidRDefault="005E42FB" w:rsidP="00C55B7A">
      <w:pPr>
        <w:rPr>
          <w:sz w:val="24"/>
          <w:szCs w:val="24"/>
        </w:rPr>
      </w:pPr>
      <w:r>
        <w:rPr>
          <w:sz w:val="24"/>
          <w:szCs w:val="24"/>
        </w:rPr>
        <w:t>H</w:t>
      </w:r>
      <w:r w:rsidR="00C55B7A" w:rsidRPr="00EC5913">
        <w:rPr>
          <w:sz w:val="24"/>
          <w:szCs w:val="24"/>
        </w:rPr>
        <w:t>ow, in this present climate</w:t>
      </w:r>
      <w:r>
        <w:rPr>
          <w:sz w:val="24"/>
          <w:szCs w:val="24"/>
        </w:rPr>
        <w:t>,</w:t>
      </w:r>
      <w:r w:rsidR="00C55B7A" w:rsidRPr="00EC5913">
        <w:rPr>
          <w:sz w:val="24"/>
          <w:szCs w:val="24"/>
        </w:rPr>
        <w:t xml:space="preserve"> (pun intended)</w:t>
      </w:r>
      <w:r>
        <w:rPr>
          <w:sz w:val="24"/>
          <w:szCs w:val="24"/>
        </w:rPr>
        <w:t xml:space="preserve"> is</w:t>
      </w:r>
      <w:r w:rsidR="00C55B7A" w:rsidRPr="00EC5913">
        <w:rPr>
          <w:sz w:val="24"/>
          <w:szCs w:val="24"/>
        </w:rPr>
        <w:t xml:space="preserve"> this development in </w:t>
      </w:r>
      <w:r w:rsidR="00C55B7A" w:rsidRPr="00EC5913">
        <w:rPr>
          <w:b/>
          <w:bCs/>
          <w:i/>
          <w:iCs/>
          <w:sz w:val="24"/>
          <w:szCs w:val="24"/>
        </w:rPr>
        <w:t>any</w:t>
      </w:r>
      <w:r w:rsidR="00C55B7A" w:rsidRPr="00EC5913">
        <w:rPr>
          <w:sz w:val="24"/>
          <w:szCs w:val="24"/>
        </w:rPr>
        <w:t xml:space="preserve"> way sustainable</w:t>
      </w:r>
      <w:r w:rsidR="00AB76D9">
        <w:rPr>
          <w:sz w:val="24"/>
          <w:szCs w:val="24"/>
        </w:rPr>
        <w:t>?</w:t>
      </w:r>
      <w:r w:rsidR="00C55B7A" w:rsidRPr="00EC5913">
        <w:rPr>
          <w:sz w:val="24"/>
          <w:szCs w:val="24"/>
        </w:rPr>
        <w:t xml:space="preserve"> </w:t>
      </w:r>
    </w:p>
    <w:p w14:paraId="36328356" w14:textId="77777777" w:rsidR="00AB76D9" w:rsidRDefault="00C55B7A" w:rsidP="00C55B7A">
      <w:pPr>
        <w:rPr>
          <w:sz w:val="24"/>
          <w:szCs w:val="24"/>
        </w:rPr>
      </w:pPr>
      <w:r w:rsidRPr="00EC5913">
        <w:rPr>
          <w:sz w:val="24"/>
          <w:szCs w:val="24"/>
        </w:rPr>
        <w:t xml:space="preserve">The development will increase greenhouse gas emissions in the manufacture of materials for its construction, in its construction phase, in its operation and from the additional delivery traffic and commuting to and from the site. </w:t>
      </w:r>
    </w:p>
    <w:p w14:paraId="3AA4371A" w14:textId="22CE7B1F" w:rsidR="00C55B7A" w:rsidRPr="00EC5913" w:rsidRDefault="00C55B7A" w:rsidP="00C55B7A">
      <w:pPr>
        <w:rPr>
          <w:sz w:val="24"/>
          <w:szCs w:val="24"/>
        </w:rPr>
      </w:pPr>
      <w:r w:rsidRPr="00EC5913">
        <w:rPr>
          <w:sz w:val="24"/>
          <w:szCs w:val="24"/>
        </w:rPr>
        <w:t xml:space="preserve">It is certain that this site will generate more </w:t>
      </w:r>
      <w:r w:rsidR="00AB76D9">
        <w:rPr>
          <w:sz w:val="24"/>
          <w:szCs w:val="24"/>
        </w:rPr>
        <w:t xml:space="preserve">commuter </w:t>
      </w:r>
      <w:r w:rsidRPr="00EC5913">
        <w:rPr>
          <w:sz w:val="24"/>
          <w:szCs w:val="24"/>
        </w:rPr>
        <w:t xml:space="preserve">journeys by car from </w:t>
      </w:r>
      <w:r w:rsidR="00AB76D9">
        <w:rPr>
          <w:sz w:val="24"/>
          <w:szCs w:val="24"/>
        </w:rPr>
        <w:t xml:space="preserve">outside </w:t>
      </w:r>
      <w:r w:rsidRPr="00EC5913">
        <w:rPr>
          <w:sz w:val="24"/>
          <w:szCs w:val="24"/>
        </w:rPr>
        <w:t xml:space="preserve">the local area and so further strengthen the cycle of car dependency. Increased </w:t>
      </w:r>
      <w:r w:rsidR="00AB76D9">
        <w:rPr>
          <w:sz w:val="24"/>
          <w:szCs w:val="24"/>
        </w:rPr>
        <w:t xml:space="preserve">commuter, HGV and LGV </w:t>
      </w:r>
      <w:r w:rsidRPr="00EC5913">
        <w:rPr>
          <w:sz w:val="24"/>
          <w:szCs w:val="24"/>
        </w:rPr>
        <w:t xml:space="preserve">traffic will also mean more diesel particulates, </w:t>
      </w:r>
      <w:r w:rsidR="00AB76D9">
        <w:rPr>
          <w:sz w:val="24"/>
          <w:szCs w:val="24"/>
        </w:rPr>
        <w:t xml:space="preserve">more </w:t>
      </w:r>
      <w:r w:rsidR="00AB76D9" w:rsidRPr="00EC5913">
        <w:rPr>
          <w:sz w:val="24"/>
          <w:szCs w:val="24"/>
        </w:rPr>
        <w:t xml:space="preserve">greenhouse gases </w:t>
      </w:r>
      <w:r w:rsidR="00AB76D9">
        <w:rPr>
          <w:sz w:val="24"/>
          <w:szCs w:val="24"/>
        </w:rPr>
        <w:t>(</w:t>
      </w:r>
      <w:r w:rsidRPr="00EC5913">
        <w:rPr>
          <w:sz w:val="24"/>
          <w:szCs w:val="24"/>
        </w:rPr>
        <w:t>carbon dioxide and nitrous oxides</w:t>
      </w:r>
      <w:r w:rsidR="00AB76D9">
        <w:rPr>
          <w:sz w:val="24"/>
          <w:szCs w:val="24"/>
        </w:rPr>
        <w:t>)</w:t>
      </w:r>
      <w:r w:rsidRPr="00EC5913">
        <w:rPr>
          <w:sz w:val="24"/>
          <w:szCs w:val="24"/>
        </w:rPr>
        <w:t xml:space="preserve"> and other noxious gases </w:t>
      </w:r>
      <w:r w:rsidR="00AB76D9">
        <w:rPr>
          <w:sz w:val="24"/>
          <w:szCs w:val="24"/>
        </w:rPr>
        <w:t>being</w:t>
      </w:r>
      <w:r w:rsidRPr="00EC5913">
        <w:rPr>
          <w:sz w:val="24"/>
          <w:szCs w:val="24"/>
        </w:rPr>
        <w:t xml:space="preserve"> produced. These are already a severe and life-threatening problem, particularly along Watling Street in Towcester. This development, and others like it will only serve to exacerbate this problem.</w:t>
      </w:r>
    </w:p>
    <w:p w14:paraId="12054C36" w14:textId="2C1AA5C0" w:rsidR="00C55B7A" w:rsidRPr="009720AB" w:rsidRDefault="00C55B7A" w:rsidP="00277775">
      <w:pPr>
        <w:spacing w:after="0"/>
        <w:rPr>
          <w:rFonts w:eastAsia="Times New Roman"/>
          <w:sz w:val="24"/>
          <w:szCs w:val="24"/>
        </w:rPr>
      </w:pPr>
      <w:r w:rsidRPr="00EC5913">
        <w:rPr>
          <w:rFonts w:eastAsia="Times New Roman"/>
          <w:sz w:val="24"/>
          <w:szCs w:val="24"/>
        </w:rPr>
        <w:t xml:space="preserve">To summarise here, the </w:t>
      </w:r>
      <w:r w:rsidR="00115589">
        <w:rPr>
          <w:rFonts w:eastAsia="Times New Roman"/>
          <w:sz w:val="24"/>
          <w:szCs w:val="24"/>
        </w:rPr>
        <w:t>‘</w:t>
      </w:r>
      <w:r w:rsidR="009720AB">
        <w:rPr>
          <w:rFonts w:eastAsia="Times New Roman"/>
          <w:sz w:val="24"/>
          <w:szCs w:val="24"/>
        </w:rPr>
        <w:t>Bell Plantation</w:t>
      </w:r>
      <w:r w:rsidR="00115589">
        <w:rPr>
          <w:rFonts w:eastAsia="Times New Roman"/>
          <w:sz w:val="24"/>
          <w:szCs w:val="24"/>
        </w:rPr>
        <w:t>’</w:t>
      </w:r>
      <w:r w:rsidRPr="00EC5913">
        <w:rPr>
          <w:rFonts w:eastAsia="Times New Roman"/>
          <w:sz w:val="24"/>
          <w:szCs w:val="24"/>
        </w:rPr>
        <w:t xml:space="preserve"> application (and, by implication, the other proposed developments on the A5 and A43) is therefore unsustainable as </w:t>
      </w:r>
      <w:r w:rsidR="00277775">
        <w:rPr>
          <w:rFonts w:eastAsia="Times New Roman"/>
          <w:sz w:val="24"/>
          <w:szCs w:val="24"/>
        </w:rPr>
        <w:t>this application</w:t>
      </w:r>
      <w:r w:rsidRPr="00EC5913">
        <w:rPr>
          <w:rFonts w:eastAsia="Times New Roman"/>
          <w:sz w:val="24"/>
          <w:szCs w:val="24"/>
        </w:rPr>
        <w:t xml:space="preserve"> (and </w:t>
      </w:r>
      <w:r w:rsidR="00277775">
        <w:rPr>
          <w:rFonts w:eastAsia="Times New Roman"/>
          <w:sz w:val="24"/>
          <w:szCs w:val="24"/>
        </w:rPr>
        <w:t>others</w:t>
      </w:r>
      <w:r w:rsidRPr="00EC5913">
        <w:rPr>
          <w:rFonts w:eastAsia="Times New Roman"/>
          <w:sz w:val="24"/>
          <w:szCs w:val="24"/>
        </w:rPr>
        <w:t>):</w:t>
      </w:r>
    </w:p>
    <w:p w14:paraId="704968BD" w14:textId="66BA4519" w:rsidR="00C55B7A" w:rsidRPr="00EC5913" w:rsidRDefault="00C55B7A" w:rsidP="00C55B7A">
      <w:pPr>
        <w:pStyle w:val="ListParagraph"/>
        <w:numPr>
          <w:ilvl w:val="0"/>
          <w:numId w:val="4"/>
        </w:numPr>
        <w:rPr>
          <w:rFonts w:eastAsia="Times New Roman"/>
          <w:sz w:val="24"/>
          <w:szCs w:val="24"/>
        </w:rPr>
      </w:pPr>
      <w:r w:rsidRPr="00EC5913">
        <w:rPr>
          <w:rFonts w:eastAsia="Times New Roman"/>
          <w:sz w:val="24"/>
          <w:szCs w:val="24"/>
        </w:rPr>
        <w:t xml:space="preserve">Will increase greenhouse gas production in </w:t>
      </w:r>
      <w:r w:rsidR="009720AB">
        <w:rPr>
          <w:rFonts w:eastAsia="Times New Roman"/>
          <w:sz w:val="24"/>
          <w:szCs w:val="24"/>
        </w:rPr>
        <w:t xml:space="preserve">their </w:t>
      </w:r>
      <w:r w:rsidRPr="00EC5913">
        <w:rPr>
          <w:rFonts w:eastAsia="Times New Roman"/>
          <w:sz w:val="24"/>
          <w:szCs w:val="24"/>
        </w:rPr>
        <w:t xml:space="preserve">manufacture, construction and operation despite mitigation measures proposed by the developers </w:t>
      </w:r>
    </w:p>
    <w:p w14:paraId="4B44128C" w14:textId="03B2C199" w:rsidR="00C55B7A" w:rsidRPr="00EC5913" w:rsidRDefault="00C55B7A" w:rsidP="00C55B7A">
      <w:pPr>
        <w:pStyle w:val="ListParagraph"/>
        <w:numPr>
          <w:ilvl w:val="0"/>
          <w:numId w:val="4"/>
        </w:numPr>
        <w:rPr>
          <w:rFonts w:eastAsia="Times New Roman"/>
          <w:sz w:val="24"/>
          <w:szCs w:val="24"/>
        </w:rPr>
      </w:pPr>
      <w:r w:rsidRPr="00EC5913">
        <w:rPr>
          <w:rFonts w:eastAsia="Times New Roman"/>
          <w:sz w:val="24"/>
          <w:szCs w:val="24"/>
        </w:rPr>
        <w:t xml:space="preserve">Will increase greenhouse gas, noxious gas and particulate production from traffic to and from the site and further exacerbate problems </w:t>
      </w:r>
      <w:r w:rsidR="009720AB">
        <w:rPr>
          <w:rFonts w:eastAsia="Times New Roman"/>
          <w:sz w:val="24"/>
          <w:szCs w:val="24"/>
        </w:rPr>
        <w:t xml:space="preserve">caused by these </w:t>
      </w:r>
      <w:r w:rsidRPr="00EC5913">
        <w:rPr>
          <w:rFonts w:eastAsia="Times New Roman"/>
          <w:sz w:val="24"/>
          <w:szCs w:val="24"/>
        </w:rPr>
        <w:t>on our local road network, particularly through</w:t>
      </w:r>
      <w:r w:rsidR="00277775">
        <w:rPr>
          <w:rFonts w:eastAsia="Times New Roman"/>
          <w:sz w:val="24"/>
          <w:szCs w:val="24"/>
        </w:rPr>
        <w:t xml:space="preserve"> Tiffield, other villages</w:t>
      </w:r>
      <w:r w:rsidRPr="00EC5913">
        <w:rPr>
          <w:rFonts w:eastAsia="Times New Roman"/>
          <w:sz w:val="24"/>
          <w:szCs w:val="24"/>
        </w:rPr>
        <w:t xml:space="preserve"> and in Towcester</w:t>
      </w:r>
    </w:p>
    <w:p w14:paraId="0D885051" w14:textId="77777777" w:rsidR="00C55B7A" w:rsidRPr="00EC5913" w:rsidRDefault="00C55B7A" w:rsidP="00C55B7A">
      <w:pPr>
        <w:pStyle w:val="ListParagraph"/>
        <w:numPr>
          <w:ilvl w:val="0"/>
          <w:numId w:val="4"/>
        </w:numPr>
        <w:rPr>
          <w:rFonts w:eastAsia="Times New Roman"/>
          <w:sz w:val="24"/>
          <w:szCs w:val="24"/>
        </w:rPr>
      </w:pPr>
      <w:r w:rsidRPr="00EC5913">
        <w:rPr>
          <w:rFonts w:eastAsia="Times New Roman"/>
          <w:sz w:val="24"/>
          <w:szCs w:val="24"/>
        </w:rPr>
        <w:t xml:space="preserve">Does not offer a sufficiently large Modal Shift away from car use, especially if this development were to attract employees from a wide area </w:t>
      </w:r>
    </w:p>
    <w:p w14:paraId="417DE388" w14:textId="77777777" w:rsidR="00C55B7A" w:rsidRPr="00EC5913" w:rsidRDefault="00C55B7A" w:rsidP="00C55B7A">
      <w:pPr>
        <w:pStyle w:val="ListParagraph"/>
        <w:numPr>
          <w:ilvl w:val="0"/>
          <w:numId w:val="4"/>
        </w:numPr>
        <w:rPr>
          <w:rFonts w:eastAsia="Times New Roman"/>
          <w:sz w:val="24"/>
          <w:szCs w:val="24"/>
        </w:rPr>
      </w:pPr>
      <w:r w:rsidRPr="00EC5913">
        <w:rPr>
          <w:rFonts w:eastAsia="Times New Roman"/>
          <w:sz w:val="24"/>
          <w:szCs w:val="24"/>
        </w:rPr>
        <w:t>Will increase the cycle of car dependency</w:t>
      </w:r>
    </w:p>
    <w:p w14:paraId="158EA36A" w14:textId="1EAA0DA4" w:rsidR="00C55B7A" w:rsidRDefault="00C55B7A" w:rsidP="00C55B7A">
      <w:pPr>
        <w:rPr>
          <w:rFonts w:eastAsia="Times New Roman"/>
          <w:sz w:val="24"/>
          <w:szCs w:val="24"/>
        </w:rPr>
      </w:pPr>
      <w:r w:rsidRPr="00EC5913">
        <w:rPr>
          <w:rFonts w:eastAsia="Times New Roman"/>
          <w:sz w:val="24"/>
          <w:szCs w:val="24"/>
        </w:rPr>
        <w:t>We therefore object to this application on the grounds listed above.</w:t>
      </w:r>
    </w:p>
    <w:p w14:paraId="4431383B" w14:textId="56B5144F" w:rsidR="00327470" w:rsidRPr="00327470" w:rsidRDefault="00327470" w:rsidP="00327470">
      <w:pPr>
        <w:rPr>
          <w:rFonts w:eastAsia="Times New Roman"/>
          <w:b/>
          <w:bCs/>
          <w:sz w:val="24"/>
          <w:szCs w:val="24"/>
        </w:rPr>
      </w:pPr>
      <w:r>
        <w:rPr>
          <w:rFonts w:eastAsia="Times New Roman"/>
          <w:b/>
          <w:bCs/>
          <w:sz w:val="24"/>
          <w:szCs w:val="24"/>
        </w:rPr>
        <w:t xml:space="preserve">10. </w:t>
      </w:r>
      <w:r w:rsidRPr="00327470">
        <w:rPr>
          <w:rFonts w:eastAsia="Times New Roman"/>
          <w:b/>
          <w:bCs/>
          <w:sz w:val="24"/>
          <w:szCs w:val="24"/>
        </w:rPr>
        <w:t>The football pitches</w:t>
      </w:r>
    </w:p>
    <w:p w14:paraId="3CA75B5B" w14:textId="77777777" w:rsidR="00581543" w:rsidRDefault="00327470" w:rsidP="00C55B7A">
      <w:pPr>
        <w:rPr>
          <w:rFonts w:eastAsia="Times New Roman"/>
          <w:sz w:val="24"/>
          <w:szCs w:val="24"/>
        </w:rPr>
      </w:pPr>
      <w:r>
        <w:rPr>
          <w:rFonts w:eastAsia="Times New Roman"/>
          <w:sz w:val="24"/>
          <w:szCs w:val="24"/>
        </w:rPr>
        <w:t xml:space="preserve">It is our understanding that the developers intend merely to prepare a levelled stretch of land for football pitches. There is no </w:t>
      </w:r>
      <w:r w:rsidR="00825856" w:rsidRPr="00825856">
        <w:rPr>
          <w:rFonts w:eastAsia="Times New Roman"/>
          <w:sz w:val="24"/>
          <w:szCs w:val="24"/>
        </w:rPr>
        <w:t xml:space="preserve">provision for a clubhouse, parking, drainage or any other amenities. We are unsure that </w:t>
      </w:r>
      <w:r w:rsidR="00581543">
        <w:rPr>
          <w:rFonts w:eastAsia="Times New Roman"/>
          <w:sz w:val="24"/>
          <w:szCs w:val="24"/>
        </w:rPr>
        <w:t>Towce</w:t>
      </w:r>
      <w:r w:rsidR="00825856" w:rsidRPr="00825856">
        <w:rPr>
          <w:rFonts w:eastAsia="Times New Roman"/>
          <w:sz w:val="24"/>
          <w:szCs w:val="24"/>
        </w:rPr>
        <w:t xml:space="preserve">ster </w:t>
      </w:r>
      <w:r w:rsidR="00581543">
        <w:rPr>
          <w:rFonts w:eastAsia="Times New Roman"/>
          <w:sz w:val="24"/>
          <w:szCs w:val="24"/>
        </w:rPr>
        <w:t>T</w:t>
      </w:r>
      <w:r w:rsidR="00825856" w:rsidRPr="00825856">
        <w:rPr>
          <w:rFonts w:eastAsia="Times New Roman"/>
          <w:sz w:val="24"/>
          <w:szCs w:val="24"/>
        </w:rPr>
        <w:t xml:space="preserve">own </w:t>
      </w:r>
      <w:r w:rsidR="00581543">
        <w:rPr>
          <w:rFonts w:eastAsia="Times New Roman"/>
          <w:sz w:val="24"/>
          <w:szCs w:val="24"/>
        </w:rPr>
        <w:t>F</w:t>
      </w:r>
      <w:r w:rsidR="00825856" w:rsidRPr="00825856">
        <w:rPr>
          <w:rFonts w:eastAsia="Times New Roman"/>
          <w:sz w:val="24"/>
          <w:szCs w:val="24"/>
        </w:rPr>
        <w:t xml:space="preserve">ootball </w:t>
      </w:r>
      <w:r w:rsidR="00581543">
        <w:rPr>
          <w:rFonts w:eastAsia="Times New Roman"/>
          <w:sz w:val="24"/>
          <w:szCs w:val="24"/>
        </w:rPr>
        <w:t>C</w:t>
      </w:r>
      <w:r w:rsidR="00825856" w:rsidRPr="00825856">
        <w:rPr>
          <w:rFonts w:eastAsia="Times New Roman"/>
          <w:sz w:val="24"/>
          <w:szCs w:val="24"/>
        </w:rPr>
        <w:t xml:space="preserve">lub will have the </w:t>
      </w:r>
      <w:r w:rsidR="00581543" w:rsidRPr="00825856">
        <w:rPr>
          <w:rFonts w:eastAsia="Times New Roman"/>
          <w:sz w:val="24"/>
          <w:szCs w:val="24"/>
        </w:rPr>
        <w:t xml:space="preserve">financial </w:t>
      </w:r>
      <w:r w:rsidR="00825856" w:rsidRPr="00825856">
        <w:rPr>
          <w:rFonts w:eastAsia="Times New Roman"/>
          <w:sz w:val="24"/>
          <w:szCs w:val="24"/>
        </w:rPr>
        <w:t xml:space="preserve">means to provide these. </w:t>
      </w:r>
    </w:p>
    <w:p w14:paraId="41073605" w14:textId="7BCD2F73" w:rsidR="00327470" w:rsidRPr="00EC5913" w:rsidRDefault="00825856" w:rsidP="00C55B7A">
      <w:pPr>
        <w:rPr>
          <w:rFonts w:eastAsia="Times New Roman"/>
          <w:sz w:val="24"/>
          <w:szCs w:val="24"/>
        </w:rPr>
      </w:pPr>
      <w:r w:rsidRPr="00825856">
        <w:rPr>
          <w:rFonts w:eastAsia="Times New Roman"/>
          <w:sz w:val="24"/>
          <w:szCs w:val="24"/>
        </w:rPr>
        <w:t>As it is unclear where the funding for this will come from</w:t>
      </w:r>
      <w:r w:rsidR="00581543">
        <w:rPr>
          <w:rFonts w:eastAsia="Times New Roman"/>
          <w:sz w:val="24"/>
          <w:szCs w:val="24"/>
        </w:rPr>
        <w:t>,</w:t>
      </w:r>
      <w:r w:rsidRPr="00825856">
        <w:rPr>
          <w:rFonts w:eastAsia="Times New Roman"/>
          <w:sz w:val="24"/>
          <w:szCs w:val="24"/>
        </w:rPr>
        <w:t xml:space="preserve"> we object to the application as monies for th</w:t>
      </w:r>
      <w:r w:rsidR="00581543">
        <w:rPr>
          <w:rFonts w:eastAsia="Times New Roman"/>
          <w:sz w:val="24"/>
          <w:szCs w:val="24"/>
        </w:rPr>
        <w:t>e pitches may</w:t>
      </w:r>
      <w:r w:rsidRPr="00825856">
        <w:rPr>
          <w:rFonts w:eastAsia="Times New Roman"/>
          <w:sz w:val="24"/>
          <w:szCs w:val="24"/>
        </w:rPr>
        <w:t xml:space="preserve"> have to come </w:t>
      </w:r>
      <w:r w:rsidR="00581543">
        <w:rPr>
          <w:rFonts w:eastAsia="Times New Roman"/>
          <w:sz w:val="24"/>
          <w:szCs w:val="24"/>
        </w:rPr>
        <w:t xml:space="preserve">not from the developers but </w:t>
      </w:r>
      <w:r w:rsidRPr="00825856">
        <w:rPr>
          <w:rFonts w:eastAsia="Times New Roman"/>
          <w:sz w:val="24"/>
          <w:szCs w:val="24"/>
        </w:rPr>
        <w:t>from the public purse</w:t>
      </w:r>
      <w:r w:rsidR="00680725">
        <w:rPr>
          <w:rFonts w:eastAsia="Times New Roman"/>
          <w:sz w:val="24"/>
          <w:szCs w:val="24"/>
        </w:rPr>
        <w:t>.</w:t>
      </w:r>
    </w:p>
    <w:p w14:paraId="3E2E24D5" w14:textId="4CE2470A" w:rsidR="00277775" w:rsidRDefault="009C09D7" w:rsidP="00C55B7A">
      <w:pPr>
        <w:rPr>
          <w:b/>
          <w:bCs/>
          <w:sz w:val="24"/>
          <w:szCs w:val="24"/>
        </w:rPr>
      </w:pPr>
      <w:r>
        <w:rPr>
          <w:b/>
          <w:bCs/>
          <w:sz w:val="24"/>
          <w:szCs w:val="24"/>
        </w:rPr>
        <w:t>1</w:t>
      </w:r>
      <w:r w:rsidR="00327470">
        <w:rPr>
          <w:b/>
          <w:bCs/>
          <w:sz w:val="24"/>
          <w:szCs w:val="24"/>
        </w:rPr>
        <w:t>1</w:t>
      </w:r>
      <w:r>
        <w:rPr>
          <w:b/>
          <w:bCs/>
          <w:sz w:val="24"/>
          <w:szCs w:val="24"/>
        </w:rPr>
        <w:t xml:space="preserve">. </w:t>
      </w:r>
      <w:r w:rsidR="00C55B7A" w:rsidRPr="00EC5913">
        <w:rPr>
          <w:b/>
          <w:bCs/>
          <w:sz w:val="24"/>
          <w:szCs w:val="24"/>
        </w:rPr>
        <w:t>Climate change</w:t>
      </w:r>
      <w:r>
        <w:rPr>
          <w:b/>
          <w:bCs/>
          <w:sz w:val="24"/>
          <w:szCs w:val="24"/>
        </w:rPr>
        <w:t>.</w:t>
      </w:r>
    </w:p>
    <w:p w14:paraId="0A021CFE" w14:textId="56DFF911" w:rsidR="00C55B7A" w:rsidRPr="00EA42EC" w:rsidRDefault="00277775" w:rsidP="00C55B7A">
      <w:pPr>
        <w:rPr>
          <w:b/>
          <w:bCs/>
          <w:sz w:val="24"/>
          <w:szCs w:val="24"/>
        </w:rPr>
      </w:pPr>
      <w:r w:rsidRPr="00277775">
        <w:rPr>
          <w:sz w:val="24"/>
          <w:szCs w:val="24"/>
        </w:rPr>
        <w:t>H</w:t>
      </w:r>
      <w:r w:rsidR="00C55B7A" w:rsidRPr="00277775">
        <w:rPr>
          <w:sz w:val="24"/>
          <w:szCs w:val="24"/>
        </w:rPr>
        <w:t xml:space="preserve">ow </w:t>
      </w:r>
      <w:r>
        <w:rPr>
          <w:sz w:val="24"/>
          <w:szCs w:val="24"/>
        </w:rPr>
        <w:t xml:space="preserve">can </w:t>
      </w:r>
      <w:r w:rsidR="00C55B7A" w:rsidRPr="00277775">
        <w:rPr>
          <w:sz w:val="24"/>
          <w:szCs w:val="24"/>
        </w:rPr>
        <w:t xml:space="preserve">this development be reconciled </w:t>
      </w:r>
      <w:r>
        <w:rPr>
          <w:sz w:val="24"/>
          <w:szCs w:val="24"/>
        </w:rPr>
        <w:t xml:space="preserve">in any way </w:t>
      </w:r>
      <w:r w:rsidR="00C55B7A" w:rsidRPr="00277775">
        <w:rPr>
          <w:sz w:val="24"/>
          <w:szCs w:val="24"/>
        </w:rPr>
        <w:t>with SNC declaring a climate emergency in June</w:t>
      </w:r>
      <w:r w:rsidR="00C55B7A" w:rsidRPr="00EC5913">
        <w:rPr>
          <w:sz w:val="24"/>
          <w:szCs w:val="24"/>
        </w:rPr>
        <w:t xml:space="preserve"> 2019 and declaring that it would investigate action that could help limit </w:t>
      </w:r>
      <w:r w:rsidR="00C55B7A" w:rsidRPr="00EA42EC">
        <w:rPr>
          <w:sz w:val="24"/>
          <w:szCs w:val="24"/>
        </w:rPr>
        <w:t xml:space="preserve">climate change? </w:t>
      </w:r>
    </w:p>
    <w:p w14:paraId="6F3C56D9" w14:textId="2AC4FF99" w:rsidR="009C09D7" w:rsidRDefault="00C55B7A" w:rsidP="00C55B7A">
      <w:pPr>
        <w:rPr>
          <w:sz w:val="24"/>
          <w:szCs w:val="24"/>
        </w:rPr>
      </w:pPr>
      <w:r w:rsidRPr="00EA42EC">
        <w:rPr>
          <w:sz w:val="24"/>
          <w:szCs w:val="24"/>
        </w:rPr>
        <w:t xml:space="preserve">Despite all the measures which the developers say that they will take to limit the environmental impact of the development in their Sustainability Statement, the bald fact remains that if it is built, this site will not be carbon neutral or negative. This site will instead help contribute to climate change, not prevent it. </w:t>
      </w:r>
      <w:r w:rsidR="00F71206">
        <w:rPr>
          <w:sz w:val="24"/>
          <w:szCs w:val="24"/>
        </w:rPr>
        <w:t>In their Environmental Impact Assessment Scoping Report</w:t>
      </w:r>
      <w:r w:rsidR="00A5170F">
        <w:rPr>
          <w:sz w:val="24"/>
          <w:szCs w:val="24"/>
        </w:rPr>
        <w:t xml:space="preserve">, Chapter 12, tellingly entitled </w:t>
      </w:r>
      <w:r w:rsidR="00A5170F" w:rsidRPr="00A5170F">
        <w:rPr>
          <w:i/>
          <w:iCs/>
          <w:sz w:val="24"/>
          <w:szCs w:val="24"/>
        </w:rPr>
        <w:t>‘Non-Significant Topics’</w:t>
      </w:r>
      <w:r w:rsidR="00A5170F">
        <w:rPr>
          <w:sz w:val="24"/>
          <w:szCs w:val="24"/>
        </w:rPr>
        <w:t>,</w:t>
      </w:r>
      <w:r w:rsidR="00A5170F" w:rsidRPr="00A5170F">
        <w:rPr>
          <w:sz w:val="24"/>
          <w:szCs w:val="24"/>
        </w:rPr>
        <w:t xml:space="preserve"> </w:t>
      </w:r>
      <w:r w:rsidR="00F71206">
        <w:rPr>
          <w:sz w:val="24"/>
          <w:szCs w:val="24"/>
        </w:rPr>
        <w:t xml:space="preserve">the developers </w:t>
      </w:r>
      <w:r w:rsidR="00A5170F">
        <w:rPr>
          <w:sz w:val="24"/>
          <w:szCs w:val="24"/>
        </w:rPr>
        <w:t xml:space="preserve">blithely </w:t>
      </w:r>
      <w:r w:rsidR="00BF3DF7">
        <w:rPr>
          <w:sz w:val="24"/>
          <w:szCs w:val="24"/>
        </w:rPr>
        <w:t xml:space="preserve">dismiss this, </w:t>
      </w:r>
      <w:r w:rsidR="00F71206">
        <w:rPr>
          <w:sz w:val="24"/>
          <w:szCs w:val="24"/>
        </w:rPr>
        <w:t>say</w:t>
      </w:r>
      <w:r w:rsidR="00BF3DF7">
        <w:rPr>
          <w:sz w:val="24"/>
          <w:szCs w:val="24"/>
        </w:rPr>
        <w:t>ing</w:t>
      </w:r>
      <w:r w:rsidR="00F71206">
        <w:rPr>
          <w:sz w:val="24"/>
          <w:szCs w:val="24"/>
        </w:rPr>
        <w:t xml:space="preserve"> </w:t>
      </w:r>
      <w:r w:rsidR="00220924">
        <w:rPr>
          <w:sz w:val="24"/>
          <w:szCs w:val="24"/>
        </w:rPr>
        <w:t>in para 12.53</w:t>
      </w:r>
      <w:r w:rsidR="00AE4223">
        <w:rPr>
          <w:sz w:val="24"/>
          <w:szCs w:val="24"/>
        </w:rPr>
        <w:t xml:space="preserve"> </w:t>
      </w:r>
      <w:r w:rsidR="00F71206">
        <w:rPr>
          <w:sz w:val="24"/>
          <w:szCs w:val="24"/>
        </w:rPr>
        <w:t>that</w:t>
      </w:r>
      <w:r w:rsidR="00F71206" w:rsidRPr="00BF3DF7">
        <w:rPr>
          <w:sz w:val="24"/>
          <w:szCs w:val="24"/>
        </w:rPr>
        <w:t xml:space="preserve"> </w:t>
      </w:r>
      <w:r w:rsidR="00BF3DF7" w:rsidRPr="00BF3DF7">
        <w:rPr>
          <w:i/>
          <w:iCs/>
          <w:sz w:val="24"/>
          <w:szCs w:val="24"/>
        </w:rPr>
        <w:t>‘</w:t>
      </w:r>
      <w:r w:rsidR="00F71206" w:rsidRPr="00BF3DF7">
        <w:rPr>
          <w:i/>
          <w:iCs/>
          <w:sz w:val="24"/>
          <w:szCs w:val="24"/>
        </w:rPr>
        <w:t>any GHG</w:t>
      </w:r>
      <w:r w:rsidR="00F71206" w:rsidRPr="00BF3DF7">
        <w:rPr>
          <w:sz w:val="24"/>
          <w:szCs w:val="24"/>
        </w:rPr>
        <w:t xml:space="preserve"> </w:t>
      </w:r>
      <w:r w:rsidR="00BF3DF7">
        <w:rPr>
          <w:sz w:val="24"/>
          <w:szCs w:val="24"/>
        </w:rPr>
        <w:t xml:space="preserve">[greenhouse gas] </w:t>
      </w:r>
      <w:r w:rsidR="00F71206" w:rsidRPr="00BF3DF7">
        <w:rPr>
          <w:i/>
          <w:iCs/>
          <w:sz w:val="24"/>
          <w:szCs w:val="24"/>
        </w:rPr>
        <w:t>emissions are unlikely to be ‘significant’ in the context of the UK’s carbon budget and it is therefore proposed that climate change be scoped out of the EIA</w:t>
      </w:r>
      <w:r w:rsidR="00BF3DF7">
        <w:rPr>
          <w:sz w:val="24"/>
          <w:szCs w:val="24"/>
        </w:rPr>
        <w:t>’</w:t>
      </w:r>
      <w:r w:rsidR="00F71206" w:rsidRPr="00BF3DF7">
        <w:rPr>
          <w:sz w:val="24"/>
          <w:szCs w:val="24"/>
        </w:rPr>
        <w:t>.</w:t>
      </w:r>
      <w:r w:rsidR="00A5170F">
        <w:rPr>
          <w:sz w:val="24"/>
          <w:szCs w:val="24"/>
        </w:rPr>
        <w:t xml:space="preserve"> They also dismiss </w:t>
      </w:r>
      <w:r w:rsidR="00AE4223" w:rsidRPr="00AE4223">
        <w:rPr>
          <w:sz w:val="24"/>
          <w:szCs w:val="24"/>
        </w:rPr>
        <w:t xml:space="preserve">noise and vibration </w:t>
      </w:r>
      <w:r w:rsidR="00AE4223">
        <w:rPr>
          <w:sz w:val="24"/>
          <w:szCs w:val="24"/>
        </w:rPr>
        <w:t>(</w:t>
      </w:r>
      <w:r w:rsidR="00AE4223" w:rsidRPr="00AE4223">
        <w:rPr>
          <w:sz w:val="24"/>
          <w:szCs w:val="24"/>
        </w:rPr>
        <w:t>para 12.24</w:t>
      </w:r>
      <w:r w:rsidR="00AE4223">
        <w:rPr>
          <w:sz w:val="24"/>
          <w:szCs w:val="24"/>
        </w:rPr>
        <w:t>)</w:t>
      </w:r>
      <w:r w:rsidR="00AE4223" w:rsidRPr="00AE4223">
        <w:rPr>
          <w:sz w:val="24"/>
          <w:szCs w:val="24"/>
        </w:rPr>
        <w:t xml:space="preserve">, flood risk and damage </w:t>
      </w:r>
      <w:r w:rsidR="00AE4223">
        <w:rPr>
          <w:sz w:val="24"/>
          <w:szCs w:val="24"/>
        </w:rPr>
        <w:t>(</w:t>
      </w:r>
      <w:r w:rsidR="00AE4223" w:rsidRPr="00AE4223">
        <w:rPr>
          <w:sz w:val="24"/>
          <w:szCs w:val="24"/>
        </w:rPr>
        <w:t>para 12.31</w:t>
      </w:r>
      <w:r w:rsidR="00AE4223">
        <w:rPr>
          <w:sz w:val="24"/>
          <w:szCs w:val="24"/>
        </w:rPr>
        <w:t>)</w:t>
      </w:r>
      <w:r w:rsidR="00AE4223" w:rsidRPr="00AE4223">
        <w:rPr>
          <w:sz w:val="24"/>
          <w:szCs w:val="24"/>
        </w:rPr>
        <w:t xml:space="preserve"> and light pollution </w:t>
      </w:r>
      <w:r w:rsidR="00AE4223">
        <w:rPr>
          <w:sz w:val="24"/>
          <w:szCs w:val="24"/>
        </w:rPr>
        <w:t>(</w:t>
      </w:r>
      <w:r w:rsidR="00AE4223" w:rsidRPr="00AE4223">
        <w:rPr>
          <w:sz w:val="24"/>
          <w:szCs w:val="24"/>
        </w:rPr>
        <w:t>para 12.64</w:t>
      </w:r>
      <w:r w:rsidR="00AE4223">
        <w:rPr>
          <w:sz w:val="24"/>
          <w:szCs w:val="24"/>
        </w:rPr>
        <w:t>) despite the latter not yet having a lighting plan when this was written</w:t>
      </w:r>
      <w:r w:rsidR="00AE4223" w:rsidRPr="00AE4223">
        <w:rPr>
          <w:sz w:val="24"/>
          <w:szCs w:val="24"/>
        </w:rPr>
        <w:t>.</w:t>
      </w:r>
    </w:p>
    <w:p w14:paraId="616E5419" w14:textId="77777777" w:rsidR="009C09D7" w:rsidRDefault="00C55B7A" w:rsidP="009C09D7">
      <w:pPr>
        <w:rPr>
          <w:sz w:val="24"/>
          <w:szCs w:val="24"/>
        </w:rPr>
      </w:pPr>
      <w:r w:rsidRPr="00EA42EC">
        <w:rPr>
          <w:sz w:val="24"/>
          <w:szCs w:val="24"/>
        </w:rPr>
        <w:t xml:space="preserve">The deleterious effect that building and operating this one site will have on the present climate emergency may be small, relative to the total regional, national, and global effects of further development. However, continuing to grant permissions for this and similar sites only serves to incrementally increase the future effect of climate change and blight our environment. </w:t>
      </w:r>
    </w:p>
    <w:p w14:paraId="52849A12" w14:textId="1912567F" w:rsidR="00C55B7A" w:rsidRPr="00EA42EC" w:rsidRDefault="009C09D7" w:rsidP="00C55B7A">
      <w:pPr>
        <w:rPr>
          <w:sz w:val="24"/>
          <w:szCs w:val="24"/>
        </w:rPr>
      </w:pPr>
      <w:r>
        <w:rPr>
          <w:sz w:val="24"/>
          <w:szCs w:val="24"/>
        </w:rPr>
        <w:t>This development and others like it are being proposed in the full knowledge that allowing them to be constructed and to operate will speed up the onset of climate change.</w:t>
      </w:r>
    </w:p>
    <w:p w14:paraId="44177DDB" w14:textId="77777777" w:rsidR="00C55B7A" w:rsidRPr="00EC5913" w:rsidRDefault="00C55B7A" w:rsidP="00C55B7A">
      <w:pPr>
        <w:rPr>
          <w:sz w:val="24"/>
          <w:szCs w:val="24"/>
        </w:rPr>
      </w:pPr>
      <w:r w:rsidRPr="00EC5913">
        <w:rPr>
          <w:sz w:val="24"/>
          <w:szCs w:val="24"/>
        </w:rPr>
        <w:t>We argue that this is too high a price to pay, particularly when the very need for this and similar sites is in question and our other grounds for objection are considered.</w:t>
      </w:r>
    </w:p>
    <w:p w14:paraId="544401D1" w14:textId="4C0D3A6F" w:rsidR="00C55B7A" w:rsidRDefault="00C55B7A" w:rsidP="00C55B7A">
      <w:pPr>
        <w:rPr>
          <w:rFonts w:eastAsia="Times New Roman"/>
          <w:sz w:val="24"/>
          <w:szCs w:val="24"/>
        </w:rPr>
      </w:pPr>
      <w:r w:rsidRPr="00EC5913">
        <w:rPr>
          <w:rFonts w:eastAsia="Times New Roman"/>
          <w:sz w:val="24"/>
          <w:szCs w:val="24"/>
        </w:rPr>
        <w:t>We therefore object to this application on the ground</w:t>
      </w:r>
      <w:r w:rsidR="00CD7888">
        <w:rPr>
          <w:rFonts w:eastAsia="Times New Roman"/>
          <w:sz w:val="24"/>
          <w:szCs w:val="24"/>
        </w:rPr>
        <w:t>s</w:t>
      </w:r>
      <w:r w:rsidRPr="00EC5913">
        <w:rPr>
          <w:rFonts w:eastAsia="Times New Roman"/>
          <w:sz w:val="24"/>
          <w:szCs w:val="24"/>
        </w:rPr>
        <w:t xml:space="preserve"> that it will contribute to climate change, contrary to </w:t>
      </w:r>
      <w:r w:rsidR="00CD7888" w:rsidRPr="00277775">
        <w:rPr>
          <w:sz w:val="24"/>
          <w:szCs w:val="24"/>
        </w:rPr>
        <w:t>SNC declaring a climate emergency in June</w:t>
      </w:r>
      <w:r w:rsidR="00CD7888" w:rsidRPr="00EC5913">
        <w:rPr>
          <w:sz w:val="24"/>
          <w:szCs w:val="24"/>
        </w:rPr>
        <w:t xml:space="preserve"> 2019</w:t>
      </w:r>
      <w:r w:rsidR="009C09D7">
        <w:rPr>
          <w:rFonts w:eastAsia="Times New Roman"/>
          <w:sz w:val="24"/>
          <w:szCs w:val="24"/>
        </w:rPr>
        <w:t>.</w:t>
      </w:r>
    </w:p>
    <w:p w14:paraId="2E073223" w14:textId="1D3EAC78" w:rsidR="009C09D7" w:rsidRPr="00EC5913" w:rsidRDefault="009C09D7" w:rsidP="008071F5">
      <w:pPr>
        <w:spacing w:after="0"/>
        <w:jc w:val="center"/>
        <w:rPr>
          <w:rFonts w:eastAsia="Times New Roman"/>
          <w:sz w:val="24"/>
          <w:szCs w:val="24"/>
        </w:rPr>
      </w:pPr>
      <w:r>
        <w:rPr>
          <w:rFonts w:eastAsia="Times New Roman"/>
          <w:sz w:val="24"/>
          <w:szCs w:val="24"/>
        </w:rPr>
        <w:t>________________________</w:t>
      </w:r>
    </w:p>
    <w:p w14:paraId="78EDB6B3" w14:textId="2CBF99C0" w:rsidR="003716E1" w:rsidRPr="00EC5913" w:rsidRDefault="003716E1" w:rsidP="003716E1">
      <w:pPr>
        <w:rPr>
          <w:sz w:val="24"/>
          <w:szCs w:val="24"/>
        </w:rPr>
      </w:pPr>
      <w:r w:rsidRPr="00EC5913">
        <w:rPr>
          <w:sz w:val="24"/>
          <w:szCs w:val="24"/>
        </w:rPr>
        <w:t xml:space="preserve">We do not feel that the developers have shown that the residents of Tiffield will not be adversely affected by this application. </w:t>
      </w:r>
      <w:r w:rsidR="008071F5">
        <w:rPr>
          <w:sz w:val="24"/>
          <w:szCs w:val="24"/>
        </w:rPr>
        <w:t>T</w:t>
      </w:r>
      <w:r w:rsidRPr="00EC5913">
        <w:rPr>
          <w:sz w:val="24"/>
          <w:szCs w:val="24"/>
        </w:rPr>
        <w:t>herefore</w:t>
      </w:r>
      <w:r w:rsidR="008071F5">
        <w:rPr>
          <w:sz w:val="24"/>
          <w:szCs w:val="24"/>
        </w:rPr>
        <w:t>,</w:t>
      </w:r>
      <w:r w:rsidRPr="00EC5913">
        <w:rPr>
          <w:sz w:val="24"/>
          <w:szCs w:val="24"/>
        </w:rPr>
        <w:t xml:space="preserve"> we feel w</w:t>
      </w:r>
      <w:r w:rsidR="00D76D82">
        <w:rPr>
          <w:sz w:val="24"/>
          <w:szCs w:val="24"/>
        </w:rPr>
        <w:t xml:space="preserve">e must </w:t>
      </w:r>
      <w:r w:rsidRPr="00EC5913">
        <w:rPr>
          <w:sz w:val="24"/>
          <w:szCs w:val="24"/>
        </w:rPr>
        <w:t>object to the application</w:t>
      </w:r>
      <w:r w:rsidR="008071F5">
        <w:rPr>
          <w:sz w:val="24"/>
          <w:szCs w:val="24"/>
        </w:rPr>
        <w:t xml:space="preserve"> on all the grounds above</w:t>
      </w:r>
      <w:r w:rsidRPr="00EC5913">
        <w:rPr>
          <w:sz w:val="24"/>
          <w:szCs w:val="24"/>
        </w:rPr>
        <w:t xml:space="preserve">. </w:t>
      </w:r>
    </w:p>
    <w:p w14:paraId="141B90D5" w14:textId="283EC175" w:rsidR="008071F5" w:rsidRDefault="003716E1" w:rsidP="008071F5">
      <w:pPr>
        <w:spacing w:after="0"/>
        <w:rPr>
          <w:b/>
          <w:bCs/>
          <w:sz w:val="24"/>
          <w:szCs w:val="24"/>
        </w:rPr>
      </w:pPr>
      <w:r w:rsidRPr="008071F5">
        <w:rPr>
          <w:b/>
          <w:bCs/>
          <w:sz w:val="24"/>
          <w:szCs w:val="24"/>
        </w:rPr>
        <w:t xml:space="preserve">We look forward to you addressing the concerns we have stated </w:t>
      </w:r>
      <w:r w:rsidR="00D76D82" w:rsidRPr="008071F5">
        <w:rPr>
          <w:b/>
          <w:bCs/>
          <w:sz w:val="24"/>
          <w:szCs w:val="24"/>
        </w:rPr>
        <w:t xml:space="preserve">in </w:t>
      </w:r>
      <w:r w:rsidRPr="008071F5">
        <w:rPr>
          <w:b/>
          <w:bCs/>
          <w:sz w:val="24"/>
          <w:szCs w:val="24"/>
        </w:rPr>
        <w:t>this letter. We also look forward to</w:t>
      </w:r>
      <w:r w:rsidR="002D452C" w:rsidRPr="008071F5">
        <w:rPr>
          <w:b/>
          <w:bCs/>
          <w:sz w:val="24"/>
          <w:szCs w:val="24"/>
        </w:rPr>
        <w:t xml:space="preserve"> the planners and / or the developers</w:t>
      </w:r>
      <w:r w:rsidRPr="008071F5">
        <w:rPr>
          <w:b/>
          <w:bCs/>
          <w:sz w:val="24"/>
          <w:szCs w:val="24"/>
        </w:rPr>
        <w:t xml:space="preserve"> giving </w:t>
      </w:r>
      <w:r w:rsidR="008071F5">
        <w:rPr>
          <w:b/>
          <w:bCs/>
          <w:sz w:val="24"/>
          <w:szCs w:val="24"/>
        </w:rPr>
        <w:t xml:space="preserve">us </w:t>
      </w:r>
      <w:r w:rsidRPr="008071F5">
        <w:rPr>
          <w:b/>
          <w:bCs/>
          <w:sz w:val="24"/>
          <w:szCs w:val="24"/>
        </w:rPr>
        <w:t xml:space="preserve">full and reasoned arguments clearly stating why </w:t>
      </w:r>
      <w:r w:rsidR="008071F5">
        <w:rPr>
          <w:b/>
          <w:bCs/>
          <w:sz w:val="24"/>
          <w:szCs w:val="24"/>
        </w:rPr>
        <w:t xml:space="preserve">any of </w:t>
      </w:r>
      <w:r w:rsidRPr="008071F5">
        <w:rPr>
          <w:b/>
          <w:bCs/>
          <w:sz w:val="24"/>
          <w:szCs w:val="24"/>
        </w:rPr>
        <w:t xml:space="preserve">the objections </w:t>
      </w:r>
      <w:r w:rsidR="008071F5">
        <w:rPr>
          <w:b/>
          <w:bCs/>
          <w:sz w:val="24"/>
          <w:szCs w:val="24"/>
        </w:rPr>
        <w:t>set out here</w:t>
      </w:r>
      <w:r w:rsidRPr="008071F5">
        <w:rPr>
          <w:b/>
          <w:bCs/>
          <w:sz w:val="24"/>
          <w:szCs w:val="24"/>
        </w:rPr>
        <w:t xml:space="preserve"> are without substance or validity.</w:t>
      </w:r>
    </w:p>
    <w:p w14:paraId="0587009E" w14:textId="6922E774" w:rsidR="008071F5" w:rsidRDefault="007F6D23" w:rsidP="008071F5">
      <w:pPr>
        <w:jc w:val="center"/>
        <w:rPr>
          <w:rFonts w:eastAsia="Times New Roman"/>
          <w:sz w:val="24"/>
          <w:szCs w:val="24"/>
        </w:rPr>
      </w:pPr>
      <w:r>
        <w:rPr>
          <w:rFonts w:eastAsia="Times New Roman"/>
          <w:sz w:val="24"/>
          <w:szCs w:val="24"/>
        </w:rPr>
        <w:t>_______________________</w:t>
      </w:r>
    </w:p>
    <w:p w14:paraId="7B1630F1" w14:textId="77777777" w:rsidR="008071F5" w:rsidRDefault="008071F5">
      <w:pPr>
        <w:rPr>
          <w:rFonts w:eastAsia="Times New Roman"/>
          <w:sz w:val="24"/>
          <w:szCs w:val="24"/>
        </w:rPr>
      </w:pPr>
      <w:r>
        <w:rPr>
          <w:rFonts w:eastAsia="Times New Roman"/>
          <w:sz w:val="24"/>
          <w:szCs w:val="24"/>
        </w:rPr>
        <w:br w:type="page"/>
      </w:r>
    </w:p>
    <w:p w14:paraId="6877B4D1" w14:textId="3E3A1C89" w:rsidR="00F22CEB" w:rsidRPr="00E95F72" w:rsidRDefault="00F22CEB" w:rsidP="003716E1">
      <w:pPr>
        <w:rPr>
          <w:b/>
          <w:bCs/>
          <w:sz w:val="24"/>
          <w:szCs w:val="24"/>
        </w:rPr>
      </w:pPr>
      <w:r w:rsidRPr="00E95F72">
        <w:rPr>
          <w:b/>
          <w:bCs/>
          <w:sz w:val="24"/>
          <w:szCs w:val="24"/>
        </w:rPr>
        <w:t>Final comment</w:t>
      </w:r>
      <w:r w:rsidR="001322B8">
        <w:rPr>
          <w:b/>
          <w:bCs/>
          <w:sz w:val="24"/>
          <w:szCs w:val="24"/>
        </w:rPr>
        <w:t>s</w:t>
      </w:r>
      <w:r w:rsidRPr="00E95F72">
        <w:rPr>
          <w:b/>
          <w:bCs/>
          <w:sz w:val="24"/>
          <w:szCs w:val="24"/>
        </w:rPr>
        <w:t>.</w:t>
      </w:r>
    </w:p>
    <w:p w14:paraId="3AE83ED5" w14:textId="660F5F04" w:rsidR="00F22CEB" w:rsidRDefault="001322B8" w:rsidP="003716E1">
      <w:pPr>
        <w:rPr>
          <w:sz w:val="24"/>
          <w:szCs w:val="24"/>
        </w:rPr>
      </w:pPr>
      <w:r>
        <w:rPr>
          <w:sz w:val="24"/>
          <w:szCs w:val="24"/>
        </w:rPr>
        <w:t>We</w:t>
      </w:r>
      <w:r w:rsidR="00F22CEB">
        <w:rPr>
          <w:sz w:val="24"/>
          <w:szCs w:val="24"/>
        </w:rPr>
        <w:t xml:space="preserve"> find it difficult to believe that the members of the Strategic Planning Committee</w:t>
      </w:r>
      <w:r w:rsidR="00E95F72">
        <w:rPr>
          <w:sz w:val="24"/>
          <w:szCs w:val="24"/>
        </w:rPr>
        <w:t xml:space="preserve"> or indeed the Planning Department at WNC</w:t>
      </w:r>
      <w:r w:rsidR="00F22CEB">
        <w:rPr>
          <w:sz w:val="24"/>
          <w:szCs w:val="24"/>
        </w:rPr>
        <w:t xml:space="preserve">, hard-working as they might be, can </w:t>
      </w:r>
      <w:r w:rsidR="001559FF">
        <w:rPr>
          <w:sz w:val="24"/>
          <w:szCs w:val="24"/>
        </w:rPr>
        <w:t xml:space="preserve">ever </w:t>
      </w:r>
      <w:r w:rsidR="00F22CEB">
        <w:rPr>
          <w:sz w:val="24"/>
          <w:szCs w:val="24"/>
        </w:rPr>
        <w:t>find the time to fully digest all the documents contained in applications such as this. The sheer volume of information</w:t>
      </w:r>
      <w:r w:rsidR="00E95F72">
        <w:rPr>
          <w:sz w:val="24"/>
          <w:szCs w:val="24"/>
        </w:rPr>
        <w:t>,</w:t>
      </w:r>
      <w:r w:rsidR="00F22CEB">
        <w:rPr>
          <w:sz w:val="24"/>
          <w:szCs w:val="24"/>
        </w:rPr>
        <w:t xml:space="preserve"> much of which is repetitio</w:t>
      </w:r>
      <w:r w:rsidR="00E95F72">
        <w:rPr>
          <w:sz w:val="24"/>
          <w:szCs w:val="24"/>
        </w:rPr>
        <w:t>u</w:t>
      </w:r>
      <w:r w:rsidR="00F22CEB">
        <w:rPr>
          <w:sz w:val="24"/>
          <w:szCs w:val="24"/>
        </w:rPr>
        <w:t>s or couched in jargon</w:t>
      </w:r>
      <w:r w:rsidR="00E95F72">
        <w:rPr>
          <w:sz w:val="24"/>
          <w:szCs w:val="24"/>
        </w:rPr>
        <w:t xml:space="preserve">, seems almost deliberately intended to overwhelm the reader. </w:t>
      </w:r>
      <w:r w:rsidR="001E39C7">
        <w:rPr>
          <w:sz w:val="24"/>
          <w:szCs w:val="24"/>
        </w:rPr>
        <w:t>The documents are</w:t>
      </w:r>
      <w:r w:rsidR="00E95F72">
        <w:rPr>
          <w:sz w:val="24"/>
          <w:szCs w:val="24"/>
        </w:rPr>
        <w:t xml:space="preserve"> also </w:t>
      </w:r>
      <w:r w:rsidR="001E39C7">
        <w:rPr>
          <w:sz w:val="24"/>
          <w:szCs w:val="24"/>
        </w:rPr>
        <w:t xml:space="preserve">always </w:t>
      </w:r>
      <w:r w:rsidR="00E95F72">
        <w:rPr>
          <w:sz w:val="24"/>
          <w:szCs w:val="24"/>
        </w:rPr>
        <w:t xml:space="preserve">couched in terms favourable to the developer, </w:t>
      </w:r>
      <w:r w:rsidR="001E39C7">
        <w:rPr>
          <w:sz w:val="24"/>
          <w:szCs w:val="24"/>
        </w:rPr>
        <w:t xml:space="preserve">even in documents from so-called ‘independent’ experts, </w:t>
      </w:r>
      <w:r w:rsidR="000E2121">
        <w:rPr>
          <w:sz w:val="24"/>
          <w:szCs w:val="24"/>
        </w:rPr>
        <w:t>with</w:t>
      </w:r>
      <w:r w:rsidR="001E39C7">
        <w:rPr>
          <w:sz w:val="24"/>
          <w:szCs w:val="24"/>
        </w:rPr>
        <w:t xml:space="preserve"> matters which are of concern to local residents</w:t>
      </w:r>
      <w:r w:rsidR="000E2121">
        <w:rPr>
          <w:sz w:val="24"/>
          <w:szCs w:val="24"/>
        </w:rPr>
        <w:t xml:space="preserve"> buried in the verbiage</w:t>
      </w:r>
      <w:r w:rsidR="00E95F72">
        <w:rPr>
          <w:sz w:val="24"/>
          <w:szCs w:val="24"/>
        </w:rPr>
        <w:t>.</w:t>
      </w:r>
    </w:p>
    <w:p w14:paraId="6136F116" w14:textId="0FF9D97D" w:rsidR="001E39C7" w:rsidRDefault="001559FF" w:rsidP="003716E1">
      <w:pPr>
        <w:rPr>
          <w:sz w:val="24"/>
          <w:szCs w:val="24"/>
        </w:rPr>
      </w:pPr>
      <w:r>
        <w:rPr>
          <w:sz w:val="24"/>
          <w:szCs w:val="24"/>
        </w:rPr>
        <w:t>Consequently</w:t>
      </w:r>
      <w:r w:rsidR="0014573D">
        <w:rPr>
          <w:sz w:val="24"/>
          <w:szCs w:val="24"/>
        </w:rPr>
        <w:t>, the vast majority of l</w:t>
      </w:r>
      <w:r w:rsidR="00E95F72">
        <w:rPr>
          <w:sz w:val="24"/>
          <w:szCs w:val="24"/>
        </w:rPr>
        <w:t>aymen – your electorate</w:t>
      </w:r>
      <w:r w:rsidR="000E2121">
        <w:rPr>
          <w:sz w:val="24"/>
          <w:szCs w:val="24"/>
        </w:rPr>
        <w:t xml:space="preserve"> </w:t>
      </w:r>
      <w:r w:rsidR="0014573D">
        <w:rPr>
          <w:sz w:val="24"/>
          <w:szCs w:val="24"/>
        </w:rPr>
        <w:t>(!) feel effectively excluded from giving applications such as this the attention they deserve</w:t>
      </w:r>
      <w:r w:rsidR="001E39C7">
        <w:rPr>
          <w:sz w:val="24"/>
          <w:szCs w:val="24"/>
        </w:rPr>
        <w:t xml:space="preserve"> and even those who</w:t>
      </w:r>
      <w:r w:rsidR="000E2121">
        <w:rPr>
          <w:sz w:val="24"/>
          <w:szCs w:val="24"/>
        </w:rPr>
        <w:t xml:space="preserve"> do</w:t>
      </w:r>
      <w:r w:rsidR="001E39C7">
        <w:rPr>
          <w:sz w:val="24"/>
          <w:szCs w:val="24"/>
        </w:rPr>
        <w:t xml:space="preserve"> take an interest soon seem to think </w:t>
      </w:r>
      <w:r>
        <w:rPr>
          <w:sz w:val="24"/>
          <w:szCs w:val="24"/>
        </w:rPr>
        <w:t xml:space="preserve">dispiritingly </w:t>
      </w:r>
      <w:r w:rsidR="001E39C7">
        <w:rPr>
          <w:sz w:val="24"/>
          <w:szCs w:val="24"/>
        </w:rPr>
        <w:t xml:space="preserve">that ‘it’s a done deal’. </w:t>
      </w:r>
    </w:p>
    <w:p w14:paraId="061D7AD9" w14:textId="77777777" w:rsidR="000E2121" w:rsidRDefault="001559FF" w:rsidP="003716E1">
      <w:pPr>
        <w:rPr>
          <w:sz w:val="24"/>
          <w:szCs w:val="24"/>
        </w:rPr>
      </w:pPr>
      <w:r>
        <w:rPr>
          <w:sz w:val="24"/>
          <w:szCs w:val="24"/>
        </w:rPr>
        <w:t>As a result</w:t>
      </w:r>
      <w:r w:rsidR="001E39C7">
        <w:rPr>
          <w:sz w:val="24"/>
          <w:szCs w:val="24"/>
        </w:rPr>
        <w:t>, w</w:t>
      </w:r>
      <w:r w:rsidR="0014573D">
        <w:rPr>
          <w:sz w:val="24"/>
          <w:szCs w:val="24"/>
        </w:rPr>
        <w:t xml:space="preserve">e are seeing our once-beautiful landscape being </w:t>
      </w:r>
      <w:r w:rsidR="000C14E9">
        <w:rPr>
          <w:sz w:val="24"/>
          <w:szCs w:val="24"/>
        </w:rPr>
        <w:t xml:space="preserve">increasingly covered by impersonal, ugly tin sheds of no merit other than to serve a supposed need for ‘next-day’ deliveries which are impoverishing our </w:t>
      </w:r>
      <w:r w:rsidR="00F876B7">
        <w:rPr>
          <w:sz w:val="24"/>
          <w:szCs w:val="24"/>
        </w:rPr>
        <w:t>h</w:t>
      </w:r>
      <w:r w:rsidR="000C14E9">
        <w:rPr>
          <w:sz w:val="24"/>
          <w:szCs w:val="24"/>
        </w:rPr>
        <w:t xml:space="preserve">igh </w:t>
      </w:r>
      <w:r w:rsidR="00F876B7">
        <w:rPr>
          <w:sz w:val="24"/>
          <w:szCs w:val="24"/>
        </w:rPr>
        <w:t>s</w:t>
      </w:r>
      <w:r w:rsidR="000C14E9">
        <w:rPr>
          <w:sz w:val="24"/>
          <w:szCs w:val="24"/>
        </w:rPr>
        <w:t xml:space="preserve">treets and </w:t>
      </w:r>
      <w:r w:rsidR="00F876B7">
        <w:rPr>
          <w:sz w:val="24"/>
          <w:szCs w:val="24"/>
        </w:rPr>
        <w:t>t</w:t>
      </w:r>
      <w:r w:rsidR="000C14E9">
        <w:rPr>
          <w:sz w:val="24"/>
          <w:szCs w:val="24"/>
        </w:rPr>
        <w:t>owns bo</w:t>
      </w:r>
      <w:r w:rsidR="00F876B7">
        <w:rPr>
          <w:sz w:val="24"/>
          <w:szCs w:val="24"/>
        </w:rPr>
        <w:t>th economically and environmentally.</w:t>
      </w:r>
      <w:r w:rsidR="00F876B7" w:rsidRPr="00F876B7">
        <w:rPr>
          <w:sz w:val="24"/>
          <w:szCs w:val="24"/>
        </w:rPr>
        <w:t xml:space="preserve"> </w:t>
      </w:r>
    </w:p>
    <w:p w14:paraId="5797DE99" w14:textId="7F193BF1" w:rsidR="00F876B7" w:rsidRDefault="00223DD2" w:rsidP="003716E1">
      <w:pPr>
        <w:rPr>
          <w:sz w:val="24"/>
          <w:szCs w:val="24"/>
        </w:rPr>
      </w:pPr>
      <w:r>
        <w:rPr>
          <w:sz w:val="24"/>
          <w:szCs w:val="24"/>
        </w:rPr>
        <w:t xml:space="preserve">Do you </w:t>
      </w:r>
      <w:r w:rsidRPr="001559FF">
        <w:rPr>
          <w:i/>
          <w:iCs/>
          <w:sz w:val="24"/>
          <w:szCs w:val="24"/>
        </w:rPr>
        <w:t>want</w:t>
      </w:r>
      <w:r>
        <w:rPr>
          <w:sz w:val="24"/>
          <w:szCs w:val="24"/>
        </w:rPr>
        <w:t xml:space="preserve"> </w:t>
      </w:r>
      <w:r w:rsidR="001559FF">
        <w:rPr>
          <w:sz w:val="24"/>
          <w:szCs w:val="24"/>
        </w:rPr>
        <w:t xml:space="preserve">this to be </w:t>
      </w:r>
      <w:r>
        <w:rPr>
          <w:sz w:val="24"/>
          <w:szCs w:val="24"/>
        </w:rPr>
        <w:t>your legacy</w:t>
      </w:r>
      <w:r w:rsidR="001559FF">
        <w:rPr>
          <w:sz w:val="24"/>
          <w:szCs w:val="24"/>
        </w:rPr>
        <w:t>?</w:t>
      </w:r>
    </w:p>
    <w:p w14:paraId="168D6257" w14:textId="4A228116" w:rsidR="00F22CEB" w:rsidRDefault="00F876B7" w:rsidP="003716E1">
      <w:pPr>
        <w:rPr>
          <w:sz w:val="24"/>
          <w:szCs w:val="24"/>
        </w:rPr>
      </w:pPr>
      <w:r>
        <w:rPr>
          <w:sz w:val="24"/>
          <w:szCs w:val="24"/>
        </w:rPr>
        <w:t xml:space="preserve">There is a rising tide of discontent locally about this and other similar applications in the area. </w:t>
      </w:r>
      <w:r w:rsidR="001322B8">
        <w:rPr>
          <w:sz w:val="24"/>
          <w:szCs w:val="24"/>
        </w:rPr>
        <w:t>We</w:t>
      </w:r>
      <w:r>
        <w:rPr>
          <w:sz w:val="24"/>
          <w:szCs w:val="24"/>
        </w:rPr>
        <w:t xml:space="preserve"> urge you to truly listen to the concerns of the people you serve. They are increasingly worried about environmental issues in general and applications like these in particular. </w:t>
      </w:r>
      <w:r w:rsidR="001559FF">
        <w:rPr>
          <w:sz w:val="24"/>
          <w:szCs w:val="24"/>
        </w:rPr>
        <w:t>They have a voice. They are not nimbys – they simply want developm</w:t>
      </w:r>
      <w:r w:rsidR="00033151">
        <w:rPr>
          <w:sz w:val="24"/>
          <w:szCs w:val="24"/>
        </w:rPr>
        <w:t>ent appropriate to the area in which they live. Again, p</w:t>
      </w:r>
      <w:r w:rsidR="001559FF">
        <w:rPr>
          <w:sz w:val="24"/>
          <w:szCs w:val="24"/>
        </w:rPr>
        <w:t>lease listen!</w:t>
      </w:r>
    </w:p>
    <w:p w14:paraId="1C68A70D" w14:textId="7ABF437F" w:rsidR="003716E1" w:rsidRPr="00EC5913" w:rsidRDefault="003716E1" w:rsidP="003716E1">
      <w:pPr>
        <w:rPr>
          <w:sz w:val="24"/>
          <w:szCs w:val="24"/>
        </w:rPr>
      </w:pPr>
      <w:r w:rsidRPr="00EC5913">
        <w:rPr>
          <w:sz w:val="24"/>
          <w:szCs w:val="24"/>
        </w:rPr>
        <w:t xml:space="preserve">Yours sincerely, </w:t>
      </w:r>
    </w:p>
    <w:p w14:paraId="75DD5385" w14:textId="77777777" w:rsidR="003716E1" w:rsidRPr="00EC5913" w:rsidRDefault="003716E1" w:rsidP="003716E1">
      <w:pPr>
        <w:rPr>
          <w:sz w:val="24"/>
          <w:szCs w:val="24"/>
        </w:rPr>
      </w:pPr>
      <w:bookmarkStart w:id="4" w:name="_Hlk54048577"/>
      <w:r w:rsidRPr="00EC5913">
        <w:rPr>
          <w:sz w:val="24"/>
          <w:szCs w:val="24"/>
        </w:rPr>
        <w:t>John Beasley</w:t>
      </w:r>
    </w:p>
    <w:p w14:paraId="4755B2F7" w14:textId="086B3E08" w:rsidR="00034E50" w:rsidRPr="00621F02" w:rsidRDefault="003716E1" w:rsidP="0089786E">
      <w:pPr>
        <w:rPr>
          <w:sz w:val="24"/>
          <w:szCs w:val="24"/>
        </w:rPr>
      </w:pPr>
      <w:bookmarkStart w:id="5" w:name="_Hlk54047745"/>
      <w:r w:rsidRPr="00EC5913">
        <w:rPr>
          <w:sz w:val="24"/>
          <w:szCs w:val="24"/>
        </w:rPr>
        <w:t>Chairman</w:t>
      </w:r>
      <w:r w:rsidR="004F4D4D">
        <w:rPr>
          <w:sz w:val="24"/>
          <w:szCs w:val="24"/>
        </w:rPr>
        <w:t>. O</w:t>
      </w:r>
      <w:r w:rsidRPr="00EC5913">
        <w:rPr>
          <w:sz w:val="24"/>
          <w:szCs w:val="24"/>
        </w:rPr>
        <w:t>n behalf of Tiffield Parish Council</w:t>
      </w:r>
      <w:bookmarkEnd w:id="5"/>
      <w:r w:rsidRPr="00EC5913">
        <w:rPr>
          <w:sz w:val="24"/>
          <w:szCs w:val="24"/>
        </w:rPr>
        <w:t>.</w:t>
      </w:r>
      <w:bookmarkEnd w:id="4"/>
    </w:p>
    <w:sectPr w:rsidR="00034E50" w:rsidRPr="00621F02">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701BC" w14:textId="77777777" w:rsidR="00375F6D" w:rsidRDefault="00375F6D" w:rsidP="0089786E">
      <w:pPr>
        <w:spacing w:after="0" w:line="240" w:lineRule="auto"/>
      </w:pPr>
      <w:r>
        <w:separator/>
      </w:r>
    </w:p>
  </w:endnote>
  <w:endnote w:type="continuationSeparator" w:id="0">
    <w:p w14:paraId="5FA62C97" w14:textId="77777777" w:rsidR="00375F6D" w:rsidRDefault="00375F6D" w:rsidP="00897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ligraphic">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8799875"/>
      <w:docPartObj>
        <w:docPartGallery w:val="Page Numbers (Bottom of Page)"/>
        <w:docPartUnique/>
      </w:docPartObj>
    </w:sdtPr>
    <w:sdtEndPr>
      <w:rPr>
        <w:color w:val="7F7F7F" w:themeColor="background1" w:themeShade="7F"/>
        <w:spacing w:val="60"/>
      </w:rPr>
    </w:sdtEndPr>
    <w:sdtContent>
      <w:p w14:paraId="0F03E5AA" w14:textId="28DBA8CC" w:rsidR="004F4D4D" w:rsidRDefault="004F4D4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73CCF67" w14:textId="77777777" w:rsidR="004F4D4D" w:rsidRDefault="004F4D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5A848D" w14:textId="77777777" w:rsidR="00375F6D" w:rsidRDefault="00375F6D" w:rsidP="0089786E">
      <w:pPr>
        <w:spacing w:after="0" w:line="240" w:lineRule="auto"/>
      </w:pPr>
      <w:r>
        <w:separator/>
      </w:r>
    </w:p>
  </w:footnote>
  <w:footnote w:type="continuationSeparator" w:id="0">
    <w:p w14:paraId="7C3B0C7E" w14:textId="77777777" w:rsidR="00375F6D" w:rsidRDefault="00375F6D" w:rsidP="00897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14A41" w14:textId="17946DAE" w:rsidR="0089786E" w:rsidRPr="0089786E" w:rsidRDefault="0089786E" w:rsidP="0089786E">
    <w:pPr>
      <w:spacing w:after="200" w:line="276" w:lineRule="auto"/>
      <w:jc w:val="center"/>
      <w:rPr>
        <w:rFonts w:ascii="Calligraphic" w:eastAsia="Calibri" w:hAnsi="Calligraphic" w:cs="Times New Roman"/>
        <w:b/>
        <w:color w:val="0070C0"/>
        <w:sz w:val="44"/>
        <w:szCs w:val="28"/>
      </w:rPr>
    </w:pPr>
    <w:bookmarkStart w:id="6" w:name="_Hlk54046985"/>
    <w:bookmarkStart w:id="7" w:name="_Hlk54046986"/>
    <w:bookmarkStart w:id="8" w:name="_Hlk54046987"/>
    <w:bookmarkStart w:id="9" w:name="_Hlk54046988"/>
    <w:r w:rsidRPr="005608C4">
      <w:rPr>
        <w:rFonts w:ascii="Calligraphic" w:eastAsia="Calibri" w:hAnsi="Calligraphic" w:cs="Times New Roman"/>
        <w:b/>
        <w:color w:val="0070C0"/>
        <w:sz w:val="44"/>
        <w:szCs w:val="28"/>
      </w:rPr>
      <w:t>Tiffield Parish Council</w:t>
    </w:r>
    <w:bookmarkEnd w:id="6"/>
    <w:bookmarkEnd w:id="7"/>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5510"/>
    <w:multiLevelType w:val="hybridMultilevel"/>
    <w:tmpl w:val="1888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76796"/>
    <w:multiLevelType w:val="hybridMultilevel"/>
    <w:tmpl w:val="8574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CF3363"/>
    <w:multiLevelType w:val="hybridMultilevel"/>
    <w:tmpl w:val="3244B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870BF9"/>
    <w:multiLevelType w:val="hybridMultilevel"/>
    <w:tmpl w:val="9D7886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6840A23"/>
    <w:multiLevelType w:val="hybridMultilevel"/>
    <w:tmpl w:val="69F8A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F022FD"/>
    <w:multiLevelType w:val="hybridMultilevel"/>
    <w:tmpl w:val="BE7AF77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6C2FFC"/>
    <w:multiLevelType w:val="hybridMultilevel"/>
    <w:tmpl w:val="1604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C027A7"/>
    <w:multiLevelType w:val="hybridMultilevel"/>
    <w:tmpl w:val="BC78F434"/>
    <w:lvl w:ilvl="0" w:tplc="B1CA0E08">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0F44990"/>
    <w:multiLevelType w:val="hybridMultilevel"/>
    <w:tmpl w:val="9B26A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6537DC"/>
    <w:multiLevelType w:val="hybridMultilevel"/>
    <w:tmpl w:val="4B1CDA14"/>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8C56104"/>
    <w:multiLevelType w:val="hybridMultilevel"/>
    <w:tmpl w:val="4E40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
  </w:num>
  <w:num w:numId="4">
    <w:abstractNumId w:val="10"/>
  </w:num>
  <w:num w:numId="5">
    <w:abstractNumId w:val="6"/>
  </w:num>
  <w:num w:numId="6">
    <w:abstractNumId w:val="3"/>
  </w:num>
  <w:num w:numId="7">
    <w:abstractNumId w:val="4"/>
  </w:num>
  <w:num w:numId="8">
    <w:abstractNumId w:val="5"/>
  </w:num>
  <w:num w:numId="9">
    <w:abstractNumId w:val="7"/>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86E"/>
    <w:rsid w:val="00033151"/>
    <w:rsid w:val="00034E50"/>
    <w:rsid w:val="00064306"/>
    <w:rsid w:val="000A1762"/>
    <w:rsid w:val="000B3ED1"/>
    <w:rsid w:val="000C14E9"/>
    <w:rsid w:val="000E2121"/>
    <w:rsid w:val="00115589"/>
    <w:rsid w:val="001218E4"/>
    <w:rsid w:val="00124575"/>
    <w:rsid w:val="00130A69"/>
    <w:rsid w:val="001322B8"/>
    <w:rsid w:val="0014573D"/>
    <w:rsid w:val="00152268"/>
    <w:rsid w:val="001559FF"/>
    <w:rsid w:val="001735AD"/>
    <w:rsid w:val="001B07C7"/>
    <w:rsid w:val="001B1610"/>
    <w:rsid w:val="001B42A0"/>
    <w:rsid w:val="001E39C7"/>
    <w:rsid w:val="001F3A5C"/>
    <w:rsid w:val="001F7DEC"/>
    <w:rsid w:val="002070E9"/>
    <w:rsid w:val="00212BFF"/>
    <w:rsid w:val="002155A7"/>
    <w:rsid w:val="00220924"/>
    <w:rsid w:val="00223DD2"/>
    <w:rsid w:val="00234297"/>
    <w:rsid w:val="002351F6"/>
    <w:rsid w:val="00237DB2"/>
    <w:rsid w:val="00243E2B"/>
    <w:rsid w:val="00245742"/>
    <w:rsid w:val="00256658"/>
    <w:rsid w:val="00262D4F"/>
    <w:rsid w:val="00271F34"/>
    <w:rsid w:val="00277775"/>
    <w:rsid w:val="002A376D"/>
    <w:rsid w:val="002A57C7"/>
    <w:rsid w:val="002A7228"/>
    <w:rsid w:val="002B416B"/>
    <w:rsid w:val="002D452C"/>
    <w:rsid w:val="002D5939"/>
    <w:rsid w:val="002D7BB7"/>
    <w:rsid w:val="002E57B5"/>
    <w:rsid w:val="002F34B1"/>
    <w:rsid w:val="00327470"/>
    <w:rsid w:val="003307F5"/>
    <w:rsid w:val="003713DF"/>
    <w:rsid w:val="003716E1"/>
    <w:rsid w:val="00373B45"/>
    <w:rsid w:val="00375F6D"/>
    <w:rsid w:val="00395F95"/>
    <w:rsid w:val="003A1BF2"/>
    <w:rsid w:val="00411D48"/>
    <w:rsid w:val="00455F82"/>
    <w:rsid w:val="00470349"/>
    <w:rsid w:val="0048298F"/>
    <w:rsid w:val="00482F81"/>
    <w:rsid w:val="0048628F"/>
    <w:rsid w:val="004A5414"/>
    <w:rsid w:val="004F4D4D"/>
    <w:rsid w:val="004F78C2"/>
    <w:rsid w:val="005032DB"/>
    <w:rsid w:val="00535A25"/>
    <w:rsid w:val="00577601"/>
    <w:rsid w:val="00581543"/>
    <w:rsid w:val="00583678"/>
    <w:rsid w:val="005A53BF"/>
    <w:rsid w:val="005A6498"/>
    <w:rsid w:val="005D294C"/>
    <w:rsid w:val="005D5E9E"/>
    <w:rsid w:val="005D6E6D"/>
    <w:rsid w:val="005E02BC"/>
    <w:rsid w:val="005E42FB"/>
    <w:rsid w:val="005F331E"/>
    <w:rsid w:val="00616476"/>
    <w:rsid w:val="00621119"/>
    <w:rsid w:val="00621798"/>
    <w:rsid w:val="00621F02"/>
    <w:rsid w:val="00656424"/>
    <w:rsid w:val="00680725"/>
    <w:rsid w:val="00681792"/>
    <w:rsid w:val="00686312"/>
    <w:rsid w:val="006A6FC1"/>
    <w:rsid w:val="006D56CE"/>
    <w:rsid w:val="006D602D"/>
    <w:rsid w:val="00727AF1"/>
    <w:rsid w:val="00731A21"/>
    <w:rsid w:val="00747383"/>
    <w:rsid w:val="00747441"/>
    <w:rsid w:val="00763635"/>
    <w:rsid w:val="0077578F"/>
    <w:rsid w:val="0079699D"/>
    <w:rsid w:val="007A00AA"/>
    <w:rsid w:val="007A2A4E"/>
    <w:rsid w:val="007D0C1A"/>
    <w:rsid w:val="007D7E61"/>
    <w:rsid w:val="007E4EE7"/>
    <w:rsid w:val="007F698A"/>
    <w:rsid w:val="007F6D23"/>
    <w:rsid w:val="008071F5"/>
    <w:rsid w:val="00810DBC"/>
    <w:rsid w:val="008115B9"/>
    <w:rsid w:val="00825856"/>
    <w:rsid w:val="008403DA"/>
    <w:rsid w:val="00852AA0"/>
    <w:rsid w:val="00864B3B"/>
    <w:rsid w:val="0089786E"/>
    <w:rsid w:val="008A1302"/>
    <w:rsid w:val="008B06B7"/>
    <w:rsid w:val="00915AD8"/>
    <w:rsid w:val="0093093D"/>
    <w:rsid w:val="00937656"/>
    <w:rsid w:val="00942511"/>
    <w:rsid w:val="00966BC0"/>
    <w:rsid w:val="009720AB"/>
    <w:rsid w:val="0098627E"/>
    <w:rsid w:val="009902E6"/>
    <w:rsid w:val="00994ECD"/>
    <w:rsid w:val="009A080E"/>
    <w:rsid w:val="009B12B9"/>
    <w:rsid w:val="009B14C5"/>
    <w:rsid w:val="009C09D7"/>
    <w:rsid w:val="009C09FB"/>
    <w:rsid w:val="009E1D1E"/>
    <w:rsid w:val="00A41ED0"/>
    <w:rsid w:val="00A445AB"/>
    <w:rsid w:val="00A4722D"/>
    <w:rsid w:val="00A5170F"/>
    <w:rsid w:val="00A53D1C"/>
    <w:rsid w:val="00A70E12"/>
    <w:rsid w:val="00A86C59"/>
    <w:rsid w:val="00AA167B"/>
    <w:rsid w:val="00AB76D9"/>
    <w:rsid w:val="00AC5345"/>
    <w:rsid w:val="00AC6782"/>
    <w:rsid w:val="00AD1856"/>
    <w:rsid w:val="00AE4223"/>
    <w:rsid w:val="00AE6338"/>
    <w:rsid w:val="00AE7FD1"/>
    <w:rsid w:val="00B0033D"/>
    <w:rsid w:val="00B06C71"/>
    <w:rsid w:val="00B2767B"/>
    <w:rsid w:val="00B27EAB"/>
    <w:rsid w:val="00BA2239"/>
    <w:rsid w:val="00BA3A0A"/>
    <w:rsid w:val="00BC0801"/>
    <w:rsid w:val="00BD4154"/>
    <w:rsid w:val="00BF3DF7"/>
    <w:rsid w:val="00BF7BA7"/>
    <w:rsid w:val="00C035C5"/>
    <w:rsid w:val="00C06693"/>
    <w:rsid w:val="00C26551"/>
    <w:rsid w:val="00C54DD2"/>
    <w:rsid w:val="00C55B7A"/>
    <w:rsid w:val="00C668B4"/>
    <w:rsid w:val="00C70BCF"/>
    <w:rsid w:val="00C71DF3"/>
    <w:rsid w:val="00C83072"/>
    <w:rsid w:val="00C92B59"/>
    <w:rsid w:val="00C946E8"/>
    <w:rsid w:val="00C96EA5"/>
    <w:rsid w:val="00CA4573"/>
    <w:rsid w:val="00CA50D2"/>
    <w:rsid w:val="00CD0E91"/>
    <w:rsid w:val="00CD7888"/>
    <w:rsid w:val="00CE6E31"/>
    <w:rsid w:val="00D01D0A"/>
    <w:rsid w:val="00D03AA5"/>
    <w:rsid w:val="00D14661"/>
    <w:rsid w:val="00D32651"/>
    <w:rsid w:val="00D5662C"/>
    <w:rsid w:val="00D734E4"/>
    <w:rsid w:val="00D74B26"/>
    <w:rsid w:val="00D7660F"/>
    <w:rsid w:val="00D76D82"/>
    <w:rsid w:val="00D9185D"/>
    <w:rsid w:val="00DA06F2"/>
    <w:rsid w:val="00DA60E1"/>
    <w:rsid w:val="00DF3EBD"/>
    <w:rsid w:val="00E061E8"/>
    <w:rsid w:val="00E13A6C"/>
    <w:rsid w:val="00E418BA"/>
    <w:rsid w:val="00E51CEF"/>
    <w:rsid w:val="00E71FB2"/>
    <w:rsid w:val="00E75FA1"/>
    <w:rsid w:val="00E84AD6"/>
    <w:rsid w:val="00E93CB8"/>
    <w:rsid w:val="00E94201"/>
    <w:rsid w:val="00E95F72"/>
    <w:rsid w:val="00E97CA2"/>
    <w:rsid w:val="00EA3EC4"/>
    <w:rsid w:val="00EA42EC"/>
    <w:rsid w:val="00EA6A14"/>
    <w:rsid w:val="00EB2AC6"/>
    <w:rsid w:val="00ED6D6E"/>
    <w:rsid w:val="00EE7670"/>
    <w:rsid w:val="00F02EDC"/>
    <w:rsid w:val="00F22CEB"/>
    <w:rsid w:val="00F55085"/>
    <w:rsid w:val="00F5592B"/>
    <w:rsid w:val="00F679BA"/>
    <w:rsid w:val="00F71206"/>
    <w:rsid w:val="00F77352"/>
    <w:rsid w:val="00F86C59"/>
    <w:rsid w:val="00F876B7"/>
    <w:rsid w:val="00F93FB6"/>
    <w:rsid w:val="00FA162D"/>
    <w:rsid w:val="00FA4943"/>
    <w:rsid w:val="00FB24AD"/>
    <w:rsid w:val="00FD2D61"/>
    <w:rsid w:val="00FD4768"/>
    <w:rsid w:val="00FD73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FE99E"/>
  <w15:chartTrackingRefBased/>
  <w15:docId w15:val="{3EE9A0B3-631D-402B-A342-410E48B91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6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786E"/>
  </w:style>
  <w:style w:type="paragraph" w:styleId="Footer">
    <w:name w:val="footer"/>
    <w:basedOn w:val="Normal"/>
    <w:link w:val="FooterChar"/>
    <w:uiPriority w:val="99"/>
    <w:unhideWhenUsed/>
    <w:rsid w:val="00897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786E"/>
  </w:style>
  <w:style w:type="paragraph" w:customStyle="1" w:styleId="Default">
    <w:name w:val="Default"/>
    <w:rsid w:val="0089786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2070E9"/>
    <w:pPr>
      <w:ind w:left="720"/>
      <w:contextualSpacing/>
    </w:pPr>
  </w:style>
  <w:style w:type="table" w:styleId="TableGrid">
    <w:name w:val="Table Grid"/>
    <w:basedOn w:val="TableNormal"/>
    <w:uiPriority w:val="39"/>
    <w:rsid w:val="00FD4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24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6570</Words>
  <Characters>37455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Beasley</dc:creator>
  <cp:keywords/>
  <dc:description/>
  <cp:lastModifiedBy>Andrew Tennet</cp:lastModifiedBy>
  <cp:revision>2</cp:revision>
  <dcterms:created xsi:type="dcterms:W3CDTF">2021-12-01T12:05:00Z</dcterms:created>
  <dcterms:modified xsi:type="dcterms:W3CDTF">2021-12-01T12:05:00Z</dcterms:modified>
</cp:coreProperties>
</file>